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89" w:rsidRPr="009356B2" w:rsidRDefault="00EC3B39" w:rsidP="009356B2">
      <w:pPr>
        <w:tabs>
          <w:tab w:val="left" w:pos="3828"/>
          <w:tab w:val="left" w:pos="4253"/>
        </w:tabs>
        <w:jc w:val="right"/>
        <w:rPr>
          <w:b/>
          <w:sz w:val="24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527050" cy="647700"/>
            <wp:effectExtent l="19050" t="0" r="6350" b="0"/>
            <wp:wrapSquare wrapText="right"/>
            <wp:docPr id="20" name="Рисунок 10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693025">
        <w:rPr>
          <w:b/>
          <w:sz w:val="24"/>
        </w:rPr>
        <w:t>П</w:t>
      </w:r>
      <w:proofErr w:type="gramEnd"/>
      <w:r w:rsidR="00693025">
        <w:rPr>
          <w:b/>
          <w:sz w:val="24"/>
        </w:rPr>
        <w:t xml:space="preserve"> Р О Е К Т</w:t>
      </w:r>
      <w:r w:rsidR="009356B2" w:rsidRPr="009356B2">
        <w:rPr>
          <w:b/>
          <w:sz w:val="24"/>
        </w:rPr>
        <w:t xml:space="preserve"> </w:t>
      </w:r>
      <w:r w:rsidR="009356B2" w:rsidRPr="009356B2">
        <w:rPr>
          <w:b/>
          <w:sz w:val="24"/>
        </w:rPr>
        <w:br w:type="textWrapping" w:clear="all"/>
      </w:r>
    </w:p>
    <w:p w:rsidR="00C71B89" w:rsidRPr="004554EC" w:rsidRDefault="00160C73" w:rsidP="004554EC">
      <w:pPr>
        <w:tabs>
          <w:tab w:val="center" w:pos="4819"/>
        </w:tabs>
        <w:rPr>
          <w:sz w:val="16"/>
          <w:szCs w:val="16"/>
        </w:rPr>
      </w:pPr>
      <w:r w:rsidRPr="00160C73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8pt;margin-top:4.1pt;width:512.8pt;height:77.7pt;z-index:251656192" strokecolor="white" strokeweight="2pt">
            <v:stroke linestyle="thickThin"/>
            <v:textbox style="mso-next-textbox:#_x0000_s1027">
              <w:txbxContent>
                <w:p w:rsidR="005D2424" w:rsidRPr="0033592D" w:rsidRDefault="005D2424">
                  <w:pPr>
                    <w:pStyle w:val="1"/>
                    <w:jc w:val="center"/>
                    <w:rPr>
                      <w:sz w:val="28"/>
                    </w:rPr>
                  </w:pPr>
                  <w:r w:rsidRPr="0033592D">
                    <w:rPr>
                      <w:sz w:val="28"/>
                    </w:rPr>
                    <w:t>АДМИНИСТРАЦИЯ</w:t>
                  </w:r>
                  <w:r w:rsidR="00C71B89" w:rsidRPr="0033592D">
                    <w:rPr>
                      <w:sz w:val="28"/>
                    </w:rPr>
                    <w:t xml:space="preserve">  </w:t>
                  </w:r>
                </w:p>
                <w:p w:rsidR="00C71B89" w:rsidRPr="0033592D" w:rsidRDefault="00600068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</w:t>
                  </w:r>
                  <w:r w:rsidR="007B17E2" w:rsidRPr="0033592D">
                    <w:rPr>
                      <w:sz w:val="28"/>
                    </w:rPr>
                    <w:t xml:space="preserve"> СЕЛЬСКОГО ПОСЕЛЕНИЯ</w:t>
                  </w:r>
                </w:p>
                <w:p w:rsidR="00C71B89" w:rsidRPr="0033592D" w:rsidRDefault="00D6598E">
                  <w:pPr>
                    <w:pStyle w:val="1"/>
                    <w:jc w:val="center"/>
                    <w:rPr>
                      <w:szCs w:val="24"/>
                    </w:rPr>
                  </w:pPr>
                  <w:r w:rsidRPr="0033592D">
                    <w:rPr>
                      <w:szCs w:val="24"/>
                    </w:rPr>
                    <w:t>КАСЛИНСКОГО МУНИЦИПАЛЬНОГО РАЙОНА ЧЕЛЯБИНСКОЙ ОБЛАСТИ</w:t>
                  </w:r>
                </w:p>
                <w:p w:rsidR="00C71B89" w:rsidRDefault="00D42558" w:rsidP="004C4A1E">
                  <w:pPr>
                    <w:pStyle w:val="2"/>
                    <w:tabs>
                      <w:tab w:val="left" w:pos="2977"/>
                    </w:tabs>
                    <w:jc w:val="center"/>
                    <w:rPr>
                      <w:b/>
                      <w:sz w:val="40"/>
                    </w:rPr>
                  </w:pPr>
                  <w:r w:rsidRPr="00AB0E7A">
                    <w:rPr>
                      <w:b/>
                      <w:sz w:val="40"/>
                    </w:rPr>
                    <w:t>ПОСТА</w:t>
                  </w:r>
                  <w:r>
                    <w:rPr>
                      <w:b/>
                      <w:sz w:val="40"/>
                    </w:rPr>
                    <w:t>НОВЛЕНИЕ</w:t>
                  </w:r>
                </w:p>
                <w:p w:rsidR="004554EC" w:rsidRPr="004554EC" w:rsidRDefault="004554EC" w:rsidP="004554EC"/>
              </w:txbxContent>
            </v:textbox>
          </v:shape>
        </w:pict>
      </w:r>
      <w:r w:rsidR="004554EC">
        <w:rPr>
          <w:sz w:val="24"/>
        </w:rPr>
        <w:tab/>
      </w: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160C73">
      <w:pPr>
        <w:rPr>
          <w:sz w:val="24"/>
        </w:rPr>
      </w:pPr>
      <w:r>
        <w:rPr>
          <w:noProof/>
          <w:sz w:val="24"/>
        </w:rPr>
        <w:pict>
          <v:shape id="_x0000_s1029" type="#_x0000_t202" style="position:absolute;margin-left:-5.2pt;margin-top:4.95pt;width:223.2pt;height:51.35pt;z-index:251658240" o:allowincell="f" strokecolor="white">
            <v:textbox style="mso-next-textbox:#_x0000_s1029">
              <w:txbxContent>
                <w:p w:rsidR="004554EC" w:rsidRDefault="004554EC">
                  <w:pPr>
                    <w:rPr>
                      <w:sz w:val="24"/>
                    </w:rPr>
                  </w:pPr>
                </w:p>
                <w:p w:rsidR="00AB0E7A" w:rsidRDefault="00B4178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</w:t>
                  </w:r>
                  <w:r w:rsidR="00C53DD9">
                    <w:rPr>
                      <w:sz w:val="24"/>
                    </w:rPr>
                    <w:t>т</w:t>
                  </w:r>
                  <w:r w:rsidRPr="007B17E2">
                    <w:rPr>
                      <w:sz w:val="24"/>
                    </w:rPr>
                    <w:t xml:space="preserve"> </w:t>
                  </w:r>
                  <w:r w:rsidR="00DF6522">
                    <w:rPr>
                      <w:sz w:val="24"/>
                    </w:rPr>
                    <w:t>«</w:t>
                  </w:r>
                  <w:r w:rsidR="004E51DB">
                    <w:rPr>
                      <w:sz w:val="24"/>
                    </w:rPr>
                    <w:t xml:space="preserve"> </w:t>
                  </w:r>
                  <w:r w:rsidR="00961000">
                    <w:rPr>
                      <w:sz w:val="24"/>
                    </w:rPr>
                    <w:t>_</w:t>
                  </w:r>
                  <w:r w:rsidR="004E51DB">
                    <w:rPr>
                      <w:sz w:val="24"/>
                    </w:rPr>
                    <w:t xml:space="preserve"> </w:t>
                  </w:r>
                  <w:r w:rsidR="008F7502">
                    <w:rPr>
                      <w:sz w:val="24"/>
                    </w:rPr>
                    <w:t>»</w:t>
                  </w:r>
                  <w:r w:rsidR="004E51DB">
                    <w:rPr>
                      <w:sz w:val="24"/>
                    </w:rPr>
                    <w:t xml:space="preserve"> </w:t>
                  </w:r>
                  <w:r w:rsidR="008F7502">
                    <w:rPr>
                      <w:sz w:val="24"/>
                    </w:rPr>
                    <w:t xml:space="preserve"> </w:t>
                  </w:r>
                  <w:r w:rsidR="00BC2832">
                    <w:rPr>
                      <w:sz w:val="24"/>
                    </w:rPr>
                    <w:t>дека</w:t>
                  </w:r>
                  <w:r w:rsidR="00D70079">
                    <w:rPr>
                      <w:sz w:val="24"/>
                    </w:rPr>
                    <w:t>бря</w:t>
                  </w:r>
                  <w:r w:rsidR="008F7502">
                    <w:rPr>
                      <w:sz w:val="24"/>
                    </w:rPr>
                    <w:t xml:space="preserve"> </w:t>
                  </w:r>
                  <w:r w:rsidR="004E51DB">
                    <w:rPr>
                      <w:sz w:val="24"/>
                    </w:rPr>
                    <w:t xml:space="preserve"> </w:t>
                  </w:r>
                  <w:r w:rsidR="008F7502">
                    <w:rPr>
                      <w:sz w:val="24"/>
                    </w:rPr>
                    <w:t>20</w:t>
                  </w:r>
                  <w:r w:rsidR="00BC2832">
                    <w:rPr>
                      <w:sz w:val="24"/>
                    </w:rPr>
                    <w:t>2</w:t>
                  </w:r>
                  <w:r w:rsidR="007E223C">
                    <w:rPr>
                      <w:sz w:val="24"/>
                    </w:rPr>
                    <w:t>2</w:t>
                  </w:r>
                  <w:r w:rsidR="00A24A0D">
                    <w:rPr>
                      <w:sz w:val="24"/>
                    </w:rPr>
                    <w:t xml:space="preserve"> г.</w:t>
                  </w:r>
                  <w:r w:rsidR="00385026">
                    <w:rPr>
                      <w:sz w:val="24"/>
                    </w:rPr>
                    <w:t xml:space="preserve"> </w:t>
                  </w:r>
                  <w:r w:rsidR="00685292">
                    <w:rPr>
                      <w:sz w:val="24"/>
                    </w:rPr>
                    <w:t>№</w:t>
                  </w:r>
                  <w:r w:rsidR="008F7502">
                    <w:rPr>
                      <w:sz w:val="24"/>
                    </w:rPr>
                    <w:t xml:space="preserve"> </w:t>
                  </w:r>
                  <w:r w:rsidR="00961000">
                    <w:rPr>
                      <w:sz w:val="24"/>
                    </w:rPr>
                    <w:t>_</w:t>
                  </w:r>
                </w:p>
                <w:p w:rsidR="00C71B89" w:rsidRDefault="00600068">
                  <w:pPr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с</w:t>
                  </w:r>
                  <w:proofErr w:type="gramStart"/>
                  <w:r>
                    <w:rPr>
                      <w:sz w:val="24"/>
                    </w:rPr>
                    <w:t>.Б</w:t>
                  </w:r>
                  <w:proofErr w:type="gramEnd"/>
                  <w:r>
                    <w:rPr>
                      <w:sz w:val="24"/>
                    </w:rPr>
                    <w:t>улзи</w:t>
                  </w:r>
                  <w:proofErr w:type="spellEnd"/>
                </w:p>
                <w:p w:rsidR="00C71B89" w:rsidRDefault="00C71B89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</w:rPr>
        <w:pict>
          <v:line id="_x0000_s1028" style="position:absolute;z-index:251657216" from="0,2.3pt" to="486pt,2.3pt" strokeweight="2pt">
            <v:stroke linestyle="thickThin"/>
          </v:line>
        </w:pict>
      </w:r>
    </w:p>
    <w:p w:rsidR="00C71B89" w:rsidRDefault="00C71B89">
      <w:pPr>
        <w:rPr>
          <w:sz w:val="24"/>
        </w:rPr>
      </w:pPr>
    </w:p>
    <w:p w:rsidR="00C71B89" w:rsidRDefault="00C71B89">
      <w:r>
        <w:t xml:space="preserve">О плане мероприятий по реализации </w:t>
      </w:r>
    </w:p>
    <w:p w:rsidR="00C71B89" w:rsidRDefault="00C71B89"/>
    <w:p w:rsidR="00D6598E" w:rsidRDefault="00D6598E">
      <w:pPr>
        <w:ind w:firstLine="540"/>
        <w:jc w:val="right"/>
        <w:rPr>
          <w:sz w:val="26"/>
        </w:rPr>
      </w:pPr>
    </w:p>
    <w:p w:rsidR="00AA068B" w:rsidRDefault="00D6598E" w:rsidP="00D6598E">
      <w:pPr>
        <w:rPr>
          <w:color w:val="000000"/>
          <w:sz w:val="24"/>
          <w:szCs w:val="24"/>
        </w:rPr>
      </w:pPr>
      <w:r w:rsidRPr="00D6598E">
        <w:rPr>
          <w:color w:val="000000"/>
          <w:sz w:val="24"/>
          <w:szCs w:val="24"/>
        </w:rPr>
        <w:t xml:space="preserve">Об утверждении </w:t>
      </w:r>
      <w:proofErr w:type="gramStart"/>
      <w:r w:rsidRPr="00D6598E">
        <w:rPr>
          <w:color w:val="000000"/>
          <w:sz w:val="24"/>
          <w:szCs w:val="24"/>
        </w:rPr>
        <w:t>муниципальной</w:t>
      </w:r>
      <w:proofErr w:type="gramEnd"/>
    </w:p>
    <w:p w:rsidR="00AA068B" w:rsidRDefault="00AA068B" w:rsidP="00D6598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D6598E" w:rsidRPr="00D6598E">
        <w:rPr>
          <w:color w:val="000000"/>
          <w:sz w:val="24"/>
          <w:szCs w:val="24"/>
        </w:rPr>
        <w:t>рограммы «</w:t>
      </w:r>
      <w:r w:rsidRPr="00AA068B">
        <w:rPr>
          <w:color w:val="000000"/>
          <w:sz w:val="24"/>
          <w:szCs w:val="24"/>
        </w:rPr>
        <w:t>Обеспечение пожарной</w:t>
      </w:r>
    </w:p>
    <w:p w:rsidR="00AA068B" w:rsidRDefault="00AA068B" w:rsidP="00D6598E">
      <w:pPr>
        <w:rPr>
          <w:color w:val="000000"/>
          <w:sz w:val="24"/>
          <w:szCs w:val="24"/>
        </w:rPr>
      </w:pPr>
      <w:r w:rsidRPr="00AA068B">
        <w:rPr>
          <w:color w:val="000000"/>
          <w:sz w:val="24"/>
          <w:szCs w:val="24"/>
        </w:rPr>
        <w:t xml:space="preserve">безопасности на территории  </w:t>
      </w:r>
    </w:p>
    <w:p w:rsidR="00AA068B" w:rsidRDefault="00600068" w:rsidP="00D6598E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Булзинского</w:t>
      </w:r>
      <w:proofErr w:type="spellEnd"/>
      <w:r w:rsidR="00AA068B" w:rsidRPr="00AA068B">
        <w:rPr>
          <w:sz w:val="24"/>
          <w:szCs w:val="24"/>
        </w:rPr>
        <w:t xml:space="preserve"> сельского поселения </w:t>
      </w:r>
    </w:p>
    <w:p w:rsidR="00AA068B" w:rsidRDefault="00AA068B" w:rsidP="00D6598E">
      <w:pPr>
        <w:rPr>
          <w:sz w:val="24"/>
          <w:szCs w:val="24"/>
        </w:rPr>
      </w:pPr>
      <w:r w:rsidRPr="00AA068B">
        <w:rPr>
          <w:sz w:val="24"/>
          <w:szCs w:val="24"/>
        </w:rPr>
        <w:t>Каслинского муниципального района</w:t>
      </w:r>
    </w:p>
    <w:p w:rsidR="00D6598E" w:rsidRPr="00D6598E" w:rsidRDefault="00AA068B" w:rsidP="00D6598E">
      <w:pPr>
        <w:rPr>
          <w:color w:val="000000"/>
          <w:sz w:val="24"/>
          <w:szCs w:val="24"/>
        </w:rPr>
      </w:pPr>
      <w:r w:rsidRPr="00AA068B">
        <w:rPr>
          <w:sz w:val="24"/>
          <w:szCs w:val="24"/>
        </w:rPr>
        <w:t xml:space="preserve"> на 202</w:t>
      </w:r>
      <w:r w:rsidR="007E223C">
        <w:rPr>
          <w:sz w:val="24"/>
          <w:szCs w:val="24"/>
        </w:rPr>
        <w:t>3</w:t>
      </w:r>
      <w:r w:rsidRPr="00AA068B">
        <w:rPr>
          <w:sz w:val="24"/>
          <w:szCs w:val="24"/>
        </w:rPr>
        <w:t>-202</w:t>
      </w:r>
      <w:r w:rsidR="007E223C">
        <w:rPr>
          <w:sz w:val="24"/>
          <w:szCs w:val="24"/>
        </w:rPr>
        <w:t>5</w:t>
      </w:r>
      <w:r w:rsidRPr="00AA068B">
        <w:rPr>
          <w:sz w:val="24"/>
          <w:szCs w:val="24"/>
        </w:rPr>
        <w:t xml:space="preserve"> год</w:t>
      </w:r>
      <w:r w:rsidR="00494618">
        <w:rPr>
          <w:sz w:val="24"/>
          <w:szCs w:val="24"/>
        </w:rPr>
        <w:t>ы</w:t>
      </w:r>
      <w:r w:rsidR="00D6598E" w:rsidRPr="00D6598E">
        <w:rPr>
          <w:color w:val="000000"/>
          <w:sz w:val="24"/>
          <w:szCs w:val="24"/>
        </w:rPr>
        <w:t>»</w:t>
      </w:r>
    </w:p>
    <w:p w:rsidR="00D6598E" w:rsidRDefault="00D6598E" w:rsidP="00D6598E">
      <w:pPr>
        <w:pStyle w:val="ConsPlusTitle"/>
        <w:widowControl/>
        <w:jc w:val="center"/>
        <w:rPr>
          <w:color w:val="0000FF"/>
        </w:rPr>
      </w:pPr>
    </w:p>
    <w:p w:rsidR="00D6598E" w:rsidRDefault="00D6598E" w:rsidP="00D6598E">
      <w:pPr>
        <w:pStyle w:val="ConsPlusTitle"/>
        <w:widowControl/>
        <w:jc w:val="center"/>
        <w:rPr>
          <w:color w:val="0000FF"/>
        </w:rPr>
      </w:pPr>
    </w:p>
    <w:p w:rsidR="00D6598E" w:rsidRDefault="00D6598E" w:rsidP="00D6598E">
      <w:pPr>
        <w:pStyle w:val="ConsPlusTitle"/>
        <w:widowControl/>
        <w:jc w:val="center"/>
        <w:rPr>
          <w:color w:val="0000FF"/>
        </w:rPr>
      </w:pPr>
    </w:p>
    <w:p w:rsidR="00D6598E" w:rsidRDefault="00D6598E" w:rsidP="00D6598E">
      <w:pPr>
        <w:autoSpaceDE w:val="0"/>
        <w:autoSpaceDN w:val="0"/>
        <w:adjustRightInd w:val="0"/>
        <w:rPr>
          <w:color w:val="0000FF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В соответствии с Положением о порядке разработки, утверждения</w:t>
      </w:r>
      <w:r w:rsidR="00A1430A">
        <w:rPr>
          <w:sz w:val="24"/>
          <w:szCs w:val="24"/>
        </w:rPr>
        <w:t xml:space="preserve">, </w:t>
      </w:r>
      <w:r w:rsidRPr="00D6598E">
        <w:rPr>
          <w:sz w:val="24"/>
          <w:szCs w:val="24"/>
        </w:rPr>
        <w:t xml:space="preserve">реализации </w:t>
      </w:r>
      <w:r w:rsidR="00A1430A">
        <w:rPr>
          <w:sz w:val="24"/>
          <w:szCs w:val="24"/>
        </w:rPr>
        <w:t>и контроля муниципальных</w:t>
      </w:r>
      <w:r w:rsidRPr="00D6598E">
        <w:rPr>
          <w:sz w:val="24"/>
          <w:szCs w:val="24"/>
        </w:rPr>
        <w:t xml:space="preserve"> программ, утвержденным Постановлением главы </w:t>
      </w:r>
      <w:proofErr w:type="spellStart"/>
      <w:r w:rsidR="00600068"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="00A1430A">
        <w:rPr>
          <w:sz w:val="24"/>
          <w:szCs w:val="24"/>
        </w:rPr>
        <w:t xml:space="preserve"> от </w:t>
      </w:r>
      <w:r w:rsidR="00B97547">
        <w:rPr>
          <w:sz w:val="24"/>
          <w:szCs w:val="24"/>
        </w:rPr>
        <w:t>4 мая 2011 года № 26</w:t>
      </w:r>
      <w:r>
        <w:rPr>
          <w:sz w:val="24"/>
          <w:szCs w:val="24"/>
        </w:rPr>
        <w:t>,</w:t>
      </w:r>
      <w:r w:rsidRPr="00D6598E">
        <w:rPr>
          <w:sz w:val="24"/>
          <w:szCs w:val="24"/>
        </w:rPr>
        <w:t xml:space="preserve"> Уставом </w:t>
      </w:r>
      <w:proofErr w:type="spellStart"/>
      <w:r w:rsidR="00600068"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</w:t>
      </w:r>
      <w:r w:rsidRPr="00D6598E">
        <w:rPr>
          <w:sz w:val="24"/>
          <w:szCs w:val="24"/>
        </w:rPr>
        <w:t>поселения,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ПОСТАНОВЛЯЮ: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1. Утвердить муниципальную </w:t>
      </w:r>
      <w:r w:rsidRPr="00AA068B">
        <w:rPr>
          <w:sz w:val="24"/>
          <w:szCs w:val="24"/>
        </w:rPr>
        <w:t xml:space="preserve">Программу </w:t>
      </w:r>
      <w:r w:rsidR="00AA068B">
        <w:rPr>
          <w:sz w:val="24"/>
          <w:szCs w:val="24"/>
        </w:rPr>
        <w:t>«</w:t>
      </w:r>
      <w:r w:rsidR="00AA068B" w:rsidRPr="00AA068B">
        <w:rPr>
          <w:color w:val="000000"/>
          <w:sz w:val="24"/>
          <w:szCs w:val="24"/>
        </w:rPr>
        <w:t xml:space="preserve">Обеспечение пожарной безопасности на территории  </w:t>
      </w:r>
      <w:proofErr w:type="spellStart"/>
      <w:r w:rsidR="00600068">
        <w:rPr>
          <w:sz w:val="24"/>
          <w:szCs w:val="24"/>
        </w:rPr>
        <w:t>Булзинского</w:t>
      </w:r>
      <w:proofErr w:type="spellEnd"/>
      <w:r w:rsidR="00AA068B" w:rsidRPr="00AA068B">
        <w:rPr>
          <w:sz w:val="24"/>
          <w:szCs w:val="24"/>
        </w:rPr>
        <w:t xml:space="preserve"> сельского поселения </w:t>
      </w:r>
      <w:proofErr w:type="spellStart"/>
      <w:r w:rsidR="00AA068B" w:rsidRPr="00AA068B">
        <w:rPr>
          <w:sz w:val="24"/>
          <w:szCs w:val="24"/>
        </w:rPr>
        <w:t>Каслинского</w:t>
      </w:r>
      <w:proofErr w:type="spellEnd"/>
      <w:r w:rsidR="00AA068B" w:rsidRPr="00AA068B">
        <w:rPr>
          <w:sz w:val="24"/>
          <w:szCs w:val="24"/>
        </w:rPr>
        <w:t xml:space="preserve"> муниципального района на 202</w:t>
      </w:r>
      <w:r w:rsidR="00BC2832">
        <w:rPr>
          <w:sz w:val="24"/>
          <w:szCs w:val="24"/>
        </w:rPr>
        <w:t>2</w:t>
      </w:r>
      <w:r w:rsidR="00AA068B" w:rsidRPr="00AA068B">
        <w:rPr>
          <w:sz w:val="24"/>
          <w:szCs w:val="24"/>
        </w:rPr>
        <w:t>-202</w:t>
      </w:r>
      <w:r w:rsidR="00BC2832">
        <w:rPr>
          <w:sz w:val="24"/>
          <w:szCs w:val="24"/>
        </w:rPr>
        <w:t>44</w:t>
      </w:r>
      <w:r w:rsidR="00AA068B" w:rsidRPr="00AA068B">
        <w:rPr>
          <w:sz w:val="24"/>
          <w:szCs w:val="24"/>
        </w:rPr>
        <w:t xml:space="preserve"> года</w:t>
      </w:r>
      <w:r w:rsidR="00AA068B">
        <w:rPr>
          <w:sz w:val="24"/>
          <w:szCs w:val="24"/>
        </w:rPr>
        <w:t>»</w:t>
      </w:r>
      <w:r w:rsidR="00AA068B" w:rsidRPr="00D6598E">
        <w:rPr>
          <w:sz w:val="24"/>
          <w:szCs w:val="24"/>
        </w:rPr>
        <w:t xml:space="preserve"> </w:t>
      </w:r>
      <w:r w:rsidRPr="00D6598E">
        <w:rPr>
          <w:sz w:val="24"/>
          <w:szCs w:val="24"/>
        </w:rPr>
        <w:t>(далее - Программа) (прилагается).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2. Осуществлять финансирование Программы в пределах средств, утвержденных в бюджете поселения на очередной финансовый год. Финансирование Программы сверх бюджетных ассигнований, утвержденных в бюджете поселения, осуществляется при условии поступления доходов в бюджет поселения за счет выделения дополнительных средств или перераспределения бюджетных средств на реализацию мероприятий Программы.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3. Настоящее Постановление включить в регистр нормативно правовых актов </w:t>
      </w:r>
      <w:proofErr w:type="spellStart"/>
      <w:r w:rsidR="00600068">
        <w:rPr>
          <w:sz w:val="24"/>
          <w:szCs w:val="24"/>
        </w:rPr>
        <w:t>Булзинского</w:t>
      </w:r>
      <w:proofErr w:type="spellEnd"/>
      <w:r w:rsidRPr="00D6598E">
        <w:rPr>
          <w:sz w:val="24"/>
          <w:szCs w:val="24"/>
        </w:rPr>
        <w:t xml:space="preserve"> сельского поселения.</w:t>
      </w:r>
    </w:p>
    <w:p w:rsidR="00A1430A" w:rsidRPr="00D6598E" w:rsidRDefault="00A1430A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4. Настоящее Постановление</w:t>
      </w:r>
      <w:r w:rsidR="00D3664B">
        <w:rPr>
          <w:sz w:val="24"/>
          <w:szCs w:val="24"/>
        </w:rPr>
        <w:t xml:space="preserve"> вступает в силу с 1 января 20</w:t>
      </w:r>
      <w:r w:rsidR="00961000">
        <w:rPr>
          <w:sz w:val="24"/>
          <w:szCs w:val="24"/>
        </w:rPr>
        <w:t>2</w:t>
      </w:r>
      <w:r w:rsidR="007E223C">
        <w:rPr>
          <w:sz w:val="24"/>
          <w:szCs w:val="24"/>
        </w:rPr>
        <w:t>3</w:t>
      </w:r>
      <w:r w:rsidRPr="00D6598E">
        <w:rPr>
          <w:sz w:val="24"/>
          <w:szCs w:val="24"/>
        </w:rPr>
        <w:t xml:space="preserve"> года.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5. Контроль и организацию исполнения настоящего Постановления оставляю за собой.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592D" w:rsidRPr="0033592D" w:rsidRDefault="0033592D" w:rsidP="0033592D">
      <w:pPr>
        <w:autoSpaceDE w:val="0"/>
        <w:autoSpaceDN w:val="0"/>
        <w:adjustRightInd w:val="0"/>
        <w:rPr>
          <w:sz w:val="24"/>
          <w:szCs w:val="24"/>
        </w:rPr>
      </w:pPr>
      <w:r w:rsidRPr="0033592D">
        <w:rPr>
          <w:sz w:val="24"/>
          <w:szCs w:val="24"/>
        </w:rPr>
        <w:t>Глава</w:t>
      </w:r>
    </w:p>
    <w:p w:rsidR="0033592D" w:rsidRPr="0033592D" w:rsidRDefault="00600068" w:rsidP="0033592D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Булзинского</w:t>
      </w:r>
      <w:proofErr w:type="spellEnd"/>
      <w:r w:rsidR="0033592D" w:rsidRPr="0033592D">
        <w:rPr>
          <w:sz w:val="24"/>
          <w:szCs w:val="24"/>
        </w:rPr>
        <w:t xml:space="preserve"> сельского поселения                                                                 </w:t>
      </w:r>
      <w:r>
        <w:rPr>
          <w:sz w:val="24"/>
          <w:szCs w:val="24"/>
        </w:rPr>
        <w:t>А.Р.Титов</w:t>
      </w:r>
    </w:p>
    <w:p w:rsidR="00D6598E" w:rsidRDefault="00D6598E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33592D" w:rsidRDefault="0033592D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33592D" w:rsidRDefault="0033592D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6598E">
        <w:rPr>
          <w:sz w:val="24"/>
          <w:szCs w:val="24"/>
        </w:rPr>
        <w:t xml:space="preserve">Утверждена </w:t>
      </w:r>
    </w:p>
    <w:p w:rsidR="00A1430A" w:rsidRDefault="00A1430A" w:rsidP="00A1430A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</w:t>
      </w:r>
      <w:r w:rsidR="00D6598E" w:rsidRPr="00D6598E">
        <w:rPr>
          <w:sz w:val="24"/>
          <w:szCs w:val="24"/>
        </w:rPr>
        <w:t>остановлением</w:t>
      </w:r>
      <w:r>
        <w:rPr>
          <w:sz w:val="24"/>
          <w:szCs w:val="24"/>
        </w:rPr>
        <w:t xml:space="preserve"> </w:t>
      </w:r>
      <w:r w:rsidR="00D6598E" w:rsidRPr="00D6598E">
        <w:rPr>
          <w:sz w:val="24"/>
          <w:szCs w:val="24"/>
        </w:rPr>
        <w:t xml:space="preserve">администрации </w:t>
      </w:r>
    </w:p>
    <w:p w:rsidR="00D6598E" w:rsidRPr="00D6598E" w:rsidRDefault="00600068" w:rsidP="00A1430A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Булзинского</w:t>
      </w:r>
      <w:proofErr w:type="spellEnd"/>
      <w:r w:rsidR="00D6598E" w:rsidRPr="00D6598E">
        <w:rPr>
          <w:sz w:val="24"/>
          <w:szCs w:val="24"/>
        </w:rPr>
        <w:t xml:space="preserve"> поселения</w:t>
      </w:r>
    </w:p>
    <w:p w:rsidR="00D6598E" w:rsidRPr="007E223C" w:rsidRDefault="00D6598E" w:rsidP="00D6598E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7E223C">
        <w:rPr>
          <w:sz w:val="22"/>
          <w:szCs w:val="22"/>
        </w:rPr>
        <w:t xml:space="preserve">от </w:t>
      </w:r>
      <w:r w:rsidR="00961000" w:rsidRPr="007E223C">
        <w:rPr>
          <w:sz w:val="22"/>
          <w:szCs w:val="22"/>
        </w:rPr>
        <w:t>_</w:t>
      </w:r>
      <w:r w:rsidR="00D70079" w:rsidRPr="007E223C">
        <w:rPr>
          <w:sz w:val="22"/>
          <w:szCs w:val="22"/>
        </w:rPr>
        <w:t xml:space="preserve"> </w:t>
      </w:r>
      <w:r w:rsidR="00BC2832" w:rsidRPr="007E223C">
        <w:rPr>
          <w:sz w:val="22"/>
          <w:szCs w:val="22"/>
        </w:rPr>
        <w:t>дека</w:t>
      </w:r>
      <w:r w:rsidR="00D70079" w:rsidRPr="007E223C">
        <w:rPr>
          <w:sz w:val="22"/>
          <w:szCs w:val="22"/>
        </w:rPr>
        <w:t>бря 20</w:t>
      </w:r>
      <w:r w:rsidR="00600068" w:rsidRPr="007E223C">
        <w:rPr>
          <w:sz w:val="22"/>
          <w:szCs w:val="22"/>
        </w:rPr>
        <w:t>2</w:t>
      </w:r>
      <w:r w:rsidR="007E223C" w:rsidRPr="007E223C">
        <w:rPr>
          <w:sz w:val="22"/>
          <w:szCs w:val="22"/>
        </w:rPr>
        <w:t>2</w:t>
      </w:r>
      <w:r w:rsidRPr="007E223C">
        <w:rPr>
          <w:sz w:val="22"/>
          <w:szCs w:val="22"/>
        </w:rPr>
        <w:t xml:space="preserve">г.   № </w:t>
      </w:r>
      <w:r w:rsidR="00961000" w:rsidRPr="007E223C">
        <w:rPr>
          <w:sz w:val="22"/>
          <w:szCs w:val="22"/>
        </w:rPr>
        <w:t>__</w:t>
      </w:r>
    </w:p>
    <w:p w:rsidR="00D6598E" w:rsidRDefault="00D6598E" w:rsidP="00D6598E">
      <w:pPr>
        <w:autoSpaceDE w:val="0"/>
        <w:autoSpaceDN w:val="0"/>
        <w:adjustRightInd w:val="0"/>
        <w:jc w:val="right"/>
      </w:pPr>
    </w:p>
    <w:p w:rsidR="00AA068B" w:rsidRPr="00253AC6" w:rsidRDefault="00AA068B" w:rsidP="00AA068B">
      <w:pPr>
        <w:pStyle w:val="ConsPlusTitle"/>
        <w:widowControl/>
        <w:jc w:val="center"/>
      </w:pPr>
      <w:r>
        <w:t>МУНИЦИПАЛЬНАЯ</w:t>
      </w:r>
      <w:r w:rsidRPr="00253AC6">
        <w:t xml:space="preserve">  ПРОГРАММА</w:t>
      </w:r>
    </w:p>
    <w:p w:rsidR="00AA068B" w:rsidRPr="00E01F5A" w:rsidRDefault="00AA068B" w:rsidP="00AA068B">
      <w:pPr>
        <w:pStyle w:val="ConsPlusTitle"/>
        <w:widowControl/>
        <w:jc w:val="center"/>
      </w:pPr>
      <w:r>
        <w:t>«</w:t>
      </w:r>
      <w:r w:rsidRPr="005C2BB8">
        <w:rPr>
          <w:color w:val="000000"/>
          <w:sz w:val="26"/>
          <w:szCs w:val="26"/>
        </w:rPr>
        <w:t xml:space="preserve">Обеспечение пожарной безопасности на территории  </w:t>
      </w:r>
      <w:proofErr w:type="spellStart"/>
      <w:r w:rsidR="00600068">
        <w:t>Булзинского</w:t>
      </w:r>
      <w:proofErr w:type="spellEnd"/>
      <w:r>
        <w:t xml:space="preserve"> сельского поселения </w:t>
      </w:r>
      <w:proofErr w:type="spellStart"/>
      <w:r>
        <w:t>Каслинского</w:t>
      </w:r>
      <w:proofErr w:type="spellEnd"/>
      <w:r>
        <w:t xml:space="preserve"> муниципального района</w:t>
      </w:r>
      <w:r w:rsidRPr="00253AC6">
        <w:t xml:space="preserve"> </w:t>
      </w:r>
      <w:r>
        <w:t>на</w:t>
      </w:r>
      <w:r w:rsidRPr="00253AC6">
        <w:t xml:space="preserve"> 20</w:t>
      </w:r>
      <w:r>
        <w:t>2</w:t>
      </w:r>
      <w:r w:rsidR="007E223C">
        <w:t>3</w:t>
      </w:r>
      <w:r>
        <w:t>-202</w:t>
      </w:r>
      <w:r w:rsidR="007E223C">
        <w:t>5</w:t>
      </w:r>
      <w:r w:rsidRPr="00253AC6">
        <w:t xml:space="preserve"> </w:t>
      </w:r>
      <w:r>
        <w:t>года»</w:t>
      </w:r>
    </w:p>
    <w:p w:rsidR="00AA068B" w:rsidRDefault="00AA068B" w:rsidP="00AA068B">
      <w:pPr>
        <w:jc w:val="center"/>
        <w:rPr>
          <w:sz w:val="24"/>
          <w:szCs w:val="24"/>
        </w:rPr>
      </w:pPr>
    </w:p>
    <w:p w:rsidR="00AA068B" w:rsidRDefault="00AA068B" w:rsidP="00AA068B">
      <w:pPr>
        <w:jc w:val="center"/>
        <w:outlineLvl w:val="1"/>
        <w:rPr>
          <w:sz w:val="24"/>
          <w:szCs w:val="24"/>
        </w:rPr>
      </w:pPr>
    </w:p>
    <w:p w:rsidR="00AA068B" w:rsidRDefault="00AA068B" w:rsidP="00AA068B">
      <w:pPr>
        <w:jc w:val="center"/>
        <w:outlineLvl w:val="1"/>
        <w:rPr>
          <w:sz w:val="24"/>
          <w:szCs w:val="24"/>
        </w:rPr>
      </w:pPr>
    </w:p>
    <w:p w:rsidR="00AA068B" w:rsidRDefault="00AA068B" w:rsidP="00AA068B">
      <w:pPr>
        <w:jc w:val="center"/>
        <w:outlineLvl w:val="1"/>
        <w:rPr>
          <w:sz w:val="24"/>
          <w:szCs w:val="24"/>
        </w:rPr>
      </w:pPr>
      <w:r>
        <w:rPr>
          <w:sz w:val="24"/>
          <w:szCs w:val="24"/>
        </w:rPr>
        <w:t>ПАСПОРТ</w:t>
      </w:r>
    </w:p>
    <w:p w:rsidR="00AA068B" w:rsidRDefault="00AA068B" w:rsidP="00AA068B">
      <w:pPr>
        <w:jc w:val="center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10"/>
        <w:gridCol w:w="5850"/>
      </w:tblGrid>
      <w:tr w:rsidR="00AA068B" w:rsidTr="00AA068B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 Программы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60006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</w:p>
        </w:tc>
      </w:tr>
      <w:tr w:rsidR="00AA068B" w:rsidTr="00AA068B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60006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A068B" w:rsidTr="00AA068B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 Программы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60006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AA068B" w:rsidTr="00AA068B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Pr="008F6F78" w:rsidRDefault="00AA068B" w:rsidP="007E223C">
            <w:pPr>
              <w:pStyle w:val="ConsPlusTitle"/>
              <w:widowControl/>
              <w:jc w:val="both"/>
              <w:rPr>
                <w:b w:val="0"/>
              </w:rPr>
            </w:pPr>
            <w:r w:rsidRPr="000B0A55">
              <w:rPr>
                <w:b w:val="0"/>
              </w:rPr>
              <w:t xml:space="preserve">   </w:t>
            </w:r>
            <w:r w:rsidRPr="008F6F78">
              <w:rPr>
                <w:b w:val="0"/>
              </w:rPr>
              <w:t>Муниципальная программа «</w:t>
            </w:r>
            <w:r w:rsidRPr="00795ACE">
              <w:rPr>
                <w:b w:val="0"/>
                <w:color w:val="000000"/>
                <w:sz w:val="26"/>
                <w:szCs w:val="26"/>
              </w:rPr>
              <w:t xml:space="preserve">Обеспечение пожарной безопасности на территории  </w:t>
            </w:r>
            <w:proofErr w:type="spellStart"/>
            <w:r w:rsidR="00600068">
              <w:rPr>
                <w:b w:val="0"/>
              </w:rPr>
              <w:t>Булзинского</w:t>
            </w:r>
            <w:proofErr w:type="spellEnd"/>
            <w:r w:rsidRPr="00795ACE">
              <w:rPr>
                <w:b w:val="0"/>
              </w:rPr>
              <w:t xml:space="preserve"> сельского поселения </w:t>
            </w:r>
            <w:proofErr w:type="spellStart"/>
            <w:r w:rsidRPr="00795ACE">
              <w:rPr>
                <w:b w:val="0"/>
              </w:rPr>
              <w:t>Каслинского</w:t>
            </w:r>
            <w:proofErr w:type="spellEnd"/>
            <w:r w:rsidRPr="00795ACE">
              <w:rPr>
                <w:b w:val="0"/>
              </w:rPr>
              <w:t xml:space="preserve"> муниципального района на 202</w:t>
            </w:r>
            <w:r w:rsidR="007E223C">
              <w:rPr>
                <w:b w:val="0"/>
              </w:rPr>
              <w:t>3</w:t>
            </w:r>
            <w:r w:rsidRPr="00795ACE">
              <w:rPr>
                <w:b w:val="0"/>
              </w:rPr>
              <w:t>-202</w:t>
            </w:r>
            <w:r w:rsidR="007E223C">
              <w:rPr>
                <w:b w:val="0"/>
              </w:rPr>
              <w:t>5</w:t>
            </w:r>
            <w:r w:rsidRPr="00795ACE">
              <w:rPr>
                <w:b w:val="0"/>
              </w:rPr>
              <w:t xml:space="preserve"> года</w:t>
            </w:r>
            <w:r w:rsidRPr="008F6F78">
              <w:rPr>
                <w:b w:val="0"/>
              </w:rPr>
              <w:t>»</w:t>
            </w:r>
            <w:r>
              <w:rPr>
                <w:b w:val="0"/>
              </w:rPr>
              <w:t>.</w:t>
            </w:r>
          </w:p>
        </w:tc>
      </w:tr>
      <w:tr w:rsidR="00AA068B" w:rsidTr="00AA068B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 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3201F">
              <w:rPr>
                <w:color w:val="000000"/>
                <w:sz w:val="24"/>
                <w:szCs w:val="24"/>
              </w:rPr>
              <w:t xml:space="preserve">Усиление системы противопожарной защиты </w:t>
            </w:r>
            <w:proofErr w:type="spellStart"/>
            <w:r w:rsidR="00600068"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r w:rsidRPr="0063201F">
              <w:rPr>
                <w:color w:val="000000"/>
                <w:sz w:val="24"/>
                <w:szCs w:val="24"/>
              </w:rPr>
              <w:t xml:space="preserve"> 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</w:t>
            </w:r>
          </w:p>
        </w:tc>
      </w:tr>
      <w:tr w:rsidR="00AA068B" w:rsidTr="00AA068B">
        <w:trPr>
          <w:cantSplit/>
          <w:trHeight w:val="192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Pr="0063201F" w:rsidRDefault="00AA068B" w:rsidP="00AA068B">
            <w:pPr>
              <w:spacing w:line="252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color w:val="000000"/>
                <w:sz w:val="24"/>
                <w:szCs w:val="24"/>
              </w:rPr>
              <w:t>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</w:t>
            </w:r>
            <w:r w:rsidRPr="0063201F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AA068B" w:rsidRPr="0063201F" w:rsidRDefault="00AA068B" w:rsidP="00AA068B">
            <w:pPr>
              <w:spacing w:line="252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color w:val="000000"/>
                <w:sz w:val="24"/>
                <w:szCs w:val="24"/>
              </w:rPr>
              <w:t>Повышение готовности добровольной пожарной охраны к тушению пожаров и ведению аварийно-спасательных работ</w:t>
            </w:r>
            <w:r w:rsidRPr="0063201F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AA068B" w:rsidRPr="0063201F" w:rsidRDefault="00AA068B" w:rsidP="00AA068B">
            <w:pPr>
              <w:spacing w:line="252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color w:val="000000"/>
                <w:sz w:val="24"/>
                <w:szCs w:val="24"/>
              </w:rPr>
              <w:t>Реализация первоочередных мер по противопожарной защите жилья, муниципальных учреждений, объектов культуры, иных объектов массового нахождения людей</w:t>
            </w:r>
            <w:r w:rsidRPr="0063201F">
              <w:rPr>
                <w:sz w:val="24"/>
                <w:szCs w:val="24"/>
                <w:lang w:eastAsia="en-US"/>
              </w:rPr>
              <w:t>;</w:t>
            </w:r>
          </w:p>
          <w:p w:rsidR="00AA068B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</w:t>
            </w:r>
            <w:r w:rsidRPr="00632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</w:tc>
      </w:tr>
      <w:tr w:rsidR="00AA068B" w:rsidTr="00AA068B">
        <w:trPr>
          <w:cantSplit/>
          <w:trHeight w:val="1962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Целевые индикаторы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показатели    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Pr="0063201F" w:rsidRDefault="00AA068B" w:rsidP="00AA068B">
            <w:pPr>
              <w:spacing w:line="254" w:lineRule="auto"/>
              <w:ind w:firstLine="22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spacing w:val="-4"/>
                <w:sz w:val="24"/>
                <w:szCs w:val="24"/>
              </w:rPr>
              <w:t xml:space="preserve">Укрепление противопожарного состояния учреждений, жилого фонда, территории сельского  поселения </w:t>
            </w:r>
            <w:proofErr w:type="gramStart"/>
            <w:r w:rsidRPr="0063201F">
              <w:rPr>
                <w:spacing w:val="-4"/>
                <w:sz w:val="24"/>
                <w:szCs w:val="24"/>
              </w:rPr>
              <w:t>поселения</w:t>
            </w:r>
            <w:proofErr w:type="gramEnd"/>
            <w:r w:rsidRPr="0063201F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AA068B" w:rsidRPr="0063201F" w:rsidRDefault="00AA068B" w:rsidP="00AA068B">
            <w:pPr>
              <w:spacing w:line="254" w:lineRule="auto"/>
              <w:ind w:firstLine="22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63201F">
              <w:rPr>
                <w:spacing w:val="3"/>
                <w:sz w:val="24"/>
                <w:szCs w:val="24"/>
              </w:rPr>
              <w:t>обеспечению пожарной безопасности муниципального  жилищного фонда и частного жилья (на следующий год)</w:t>
            </w:r>
            <w:r w:rsidRPr="0063201F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AA068B" w:rsidRPr="0063201F" w:rsidRDefault="00AA068B" w:rsidP="00AA068B">
            <w:pPr>
              <w:spacing w:line="254" w:lineRule="auto"/>
              <w:ind w:firstLine="225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63201F">
              <w:rPr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spacing w:val="-4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учреждений, объектов жилого   сектора</w:t>
            </w:r>
            <w:r w:rsidRPr="0063201F">
              <w:rPr>
                <w:color w:val="000000"/>
                <w:sz w:val="24"/>
                <w:szCs w:val="24"/>
                <w:lang w:eastAsia="en-US"/>
              </w:rPr>
              <w:t>;</w:t>
            </w:r>
          </w:p>
          <w:p w:rsidR="00AA068B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63201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Обеспеченность членов ДПО противопожарным инвентарем</w:t>
            </w:r>
            <w:r w:rsidRPr="0063201F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</w:tc>
      </w:tr>
      <w:tr w:rsidR="00AA068B" w:rsidTr="00AA068B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7E223C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E2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E22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</w:tr>
      <w:tr w:rsidR="00AA068B" w:rsidTr="00AA068B">
        <w:trPr>
          <w:cantSplit/>
          <w:trHeight w:val="6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202</w:t>
            </w:r>
            <w:r w:rsidR="007E22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составляет  </w:t>
            </w:r>
            <w:r w:rsidR="007E223C">
              <w:rPr>
                <w:rFonts w:ascii="Times New Roman" w:hAnsi="Times New Roman" w:cs="Times New Roman"/>
                <w:sz w:val="24"/>
                <w:szCs w:val="24"/>
              </w:rPr>
              <w:t>- 136,0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 w:rsidR="007E22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– </w:t>
            </w:r>
            <w:r w:rsidR="007E223C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A068B" w:rsidRDefault="00AA068B" w:rsidP="00AA068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E22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– </w:t>
            </w:r>
            <w:r w:rsidR="007E223C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C2F" w:rsidRDefault="00AA068B" w:rsidP="00BC28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 счет средств:                   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br/>
              <w:t>бюджета поселения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4C2F" w:rsidRDefault="00AA068B" w:rsidP="00BC28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E223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23C">
              <w:rPr>
                <w:rFonts w:ascii="Times New Roman" w:hAnsi="Times New Roman" w:cs="Times New Roman"/>
                <w:sz w:val="24"/>
                <w:szCs w:val="24"/>
              </w:rPr>
              <w:t>136,0</w:t>
            </w:r>
            <w:r w:rsidR="00B25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рублей;</w:t>
            </w:r>
          </w:p>
          <w:p w:rsidR="00404C2F" w:rsidRDefault="00AA068B" w:rsidP="00BC283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E223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7E223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404C2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AA068B" w:rsidRDefault="00AA068B" w:rsidP="007E223C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E22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253AC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7E223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404C2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</w:tr>
      <w:tr w:rsidR="00AA068B" w:rsidTr="00AA068B">
        <w:trPr>
          <w:cantSplit/>
          <w:trHeight w:val="18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Default="00AA068B" w:rsidP="00AA068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реализации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и показатели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социально-экономической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      </w:t>
            </w:r>
          </w:p>
        </w:tc>
        <w:tc>
          <w:tcPr>
            <w:tcW w:w="5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68B" w:rsidRPr="00795ACE" w:rsidRDefault="00AA068B" w:rsidP="00AA068B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5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</w:t>
            </w:r>
          </w:p>
        </w:tc>
      </w:tr>
    </w:tbl>
    <w:p w:rsidR="00AA068B" w:rsidRPr="005C2BB8" w:rsidRDefault="00AA068B" w:rsidP="00AA068B">
      <w:pPr>
        <w:jc w:val="center"/>
        <w:rPr>
          <w:sz w:val="26"/>
          <w:szCs w:val="26"/>
        </w:rPr>
      </w:pPr>
    </w:p>
    <w:p w:rsidR="00AA068B" w:rsidRPr="005C2BB8" w:rsidRDefault="00AA068B" w:rsidP="00AA068B">
      <w:pPr>
        <w:pStyle w:val="msonospacing0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Default="00AA068B" w:rsidP="00AA068B">
      <w:pPr>
        <w:rPr>
          <w:color w:val="000000"/>
        </w:rPr>
      </w:pPr>
    </w:p>
    <w:p w:rsidR="00AA068B" w:rsidRPr="00CF54BE" w:rsidRDefault="00AA068B" w:rsidP="00AA068B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>Общее положение </w:t>
      </w:r>
    </w:p>
    <w:p w:rsidR="00AA068B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Муниципальная программа «По вопросам обеспечения пожарной безопасности на территории </w:t>
      </w:r>
      <w:proofErr w:type="spellStart"/>
      <w:r w:rsidR="00600068">
        <w:rPr>
          <w:color w:val="000000"/>
          <w:sz w:val="26"/>
          <w:szCs w:val="26"/>
        </w:rPr>
        <w:t>Булзинского</w:t>
      </w:r>
      <w:proofErr w:type="spellEnd"/>
      <w:r w:rsidRPr="00CF54BE">
        <w:rPr>
          <w:color w:val="000000"/>
          <w:sz w:val="26"/>
          <w:szCs w:val="26"/>
        </w:rPr>
        <w:t xml:space="preserve"> сельского поселения на 20</w:t>
      </w:r>
      <w:r>
        <w:rPr>
          <w:color w:val="000000"/>
          <w:sz w:val="26"/>
          <w:szCs w:val="26"/>
        </w:rPr>
        <w:t>2</w:t>
      </w:r>
      <w:r w:rsidR="00BC2832">
        <w:rPr>
          <w:color w:val="000000"/>
          <w:sz w:val="26"/>
          <w:szCs w:val="26"/>
        </w:rPr>
        <w:t>2</w:t>
      </w:r>
      <w:r w:rsidRPr="00CF54BE">
        <w:rPr>
          <w:color w:val="000000"/>
          <w:sz w:val="26"/>
          <w:szCs w:val="26"/>
        </w:rPr>
        <w:t>-202</w:t>
      </w:r>
      <w:r w:rsidR="00BC2832">
        <w:rPr>
          <w:color w:val="000000"/>
          <w:sz w:val="26"/>
          <w:szCs w:val="26"/>
        </w:rPr>
        <w:t>4</w:t>
      </w:r>
      <w:r w:rsidRPr="00CF54BE">
        <w:rPr>
          <w:color w:val="000000"/>
          <w:sz w:val="26"/>
          <w:szCs w:val="26"/>
        </w:rPr>
        <w:t xml:space="preserve"> годы» (далее - Программа) определяет </w:t>
      </w:r>
      <w:proofErr w:type="gramStart"/>
      <w:r w:rsidRPr="00CF54BE">
        <w:rPr>
          <w:color w:val="000000"/>
          <w:sz w:val="26"/>
          <w:szCs w:val="26"/>
        </w:rPr>
        <w:t>направление</w:t>
      </w:r>
      <w:proofErr w:type="gramEnd"/>
      <w:r w:rsidRPr="00CF54BE">
        <w:rPr>
          <w:color w:val="000000"/>
          <w:sz w:val="26"/>
          <w:szCs w:val="26"/>
        </w:rPr>
        <w:t xml:space="preserve"> и механизмы реализации полномочий по обеспечению первичных мер пожарной безопасности на территории </w:t>
      </w:r>
      <w:proofErr w:type="spellStart"/>
      <w:r w:rsidR="00600068">
        <w:rPr>
          <w:color w:val="000000"/>
          <w:sz w:val="26"/>
          <w:szCs w:val="26"/>
        </w:rPr>
        <w:t>Булзинского</w:t>
      </w:r>
      <w:proofErr w:type="spellEnd"/>
      <w:r w:rsidRPr="00CF54BE">
        <w:rPr>
          <w:color w:val="000000"/>
          <w:sz w:val="26"/>
          <w:szCs w:val="26"/>
        </w:rPr>
        <w:t xml:space="preserve"> сельского поселения, усиления противопожарной защиты населения и материальных ценностей.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jc w:val="center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 xml:space="preserve"> </w:t>
      </w:r>
      <w:r w:rsidR="002A0C3F">
        <w:rPr>
          <w:bCs/>
          <w:color w:val="000000"/>
          <w:sz w:val="26"/>
          <w:szCs w:val="26"/>
        </w:rPr>
        <w:t xml:space="preserve">2. </w:t>
      </w:r>
      <w:r w:rsidRPr="00CF54BE">
        <w:rPr>
          <w:bCs/>
          <w:color w:val="000000"/>
          <w:sz w:val="26"/>
          <w:szCs w:val="26"/>
        </w:rPr>
        <w:t>Характеристика текущего состояния сферы национальной безопасности и правоохранительной деятельности, обоснование проблемы, на решение которой направлена Программа</w:t>
      </w:r>
      <w:r w:rsidRPr="00CF54BE">
        <w:rPr>
          <w:color w:val="000000"/>
          <w:sz w:val="26"/>
          <w:szCs w:val="26"/>
        </w:rPr>
        <w:t xml:space="preserve"> 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Муниципальная программа «</w:t>
      </w:r>
      <w:r w:rsidRPr="00CF54BE">
        <w:rPr>
          <w:sz w:val="26"/>
          <w:szCs w:val="26"/>
        </w:rPr>
        <w:t xml:space="preserve">«Обеспечение пожарной безопасности на территории </w:t>
      </w:r>
      <w:proofErr w:type="spellStart"/>
      <w:r w:rsidR="00600068">
        <w:rPr>
          <w:sz w:val="26"/>
          <w:szCs w:val="26"/>
        </w:rPr>
        <w:t>Булзинского</w:t>
      </w:r>
      <w:proofErr w:type="spellEnd"/>
      <w:r w:rsidRPr="00CF54BE">
        <w:rPr>
          <w:sz w:val="26"/>
          <w:szCs w:val="26"/>
        </w:rPr>
        <w:t xml:space="preserve"> сельского поселения  на </w:t>
      </w:r>
      <w:r>
        <w:rPr>
          <w:sz w:val="26"/>
          <w:szCs w:val="26"/>
        </w:rPr>
        <w:t>202</w:t>
      </w:r>
      <w:r w:rsidR="007E223C">
        <w:rPr>
          <w:sz w:val="26"/>
          <w:szCs w:val="26"/>
        </w:rPr>
        <w:t>3</w:t>
      </w:r>
      <w:r>
        <w:rPr>
          <w:sz w:val="26"/>
          <w:szCs w:val="26"/>
        </w:rPr>
        <w:t>-202</w:t>
      </w:r>
      <w:r w:rsidR="007E223C">
        <w:rPr>
          <w:sz w:val="26"/>
          <w:szCs w:val="26"/>
        </w:rPr>
        <w:t>5</w:t>
      </w:r>
      <w:r w:rsidRPr="00CF54BE">
        <w:rPr>
          <w:sz w:val="26"/>
          <w:szCs w:val="26"/>
        </w:rPr>
        <w:t xml:space="preserve"> годы»</w:t>
      </w:r>
      <w:r w:rsidRPr="00CF54BE">
        <w:rPr>
          <w:color w:val="000000"/>
          <w:sz w:val="26"/>
          <w:szCs w:val="26"/>
        </w:rPr>
        <w:t xml:space="preserve"> направлена на предупреждение чрезвычайных ситуаций, связанных с пожарами, в сельском поселении на </w:t>
      </w:r>
      <w:r>
        <w:rPr>
          <w:color w:val="000000"/>
          <w:sz w:val="26"/>
          <w:szCs w:val="26"/>
        </w:rPr>
        <w:t>202</w:t>
      </w:r>
      <w:r w:rsidR="007E223C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-202</w:t>
      </w:r>
      <w:r w:rsidR="007E223C">
        <w:rPr>
          <w:color w:val="000000"/>
          <w:sz w:val="26"/>
          <w:szCs w:val="26"/>
        </w:rPr>
        <w:t>5</w:t>
      </w:r>
      <w:r w:rsidRPr="00CF54BE">
        <w:rPr>
          <w:color w:val="000000"/>
          <w:sz w:val="26"/>
          <w:szCs w:val="26"/>
        </w:rPr>
        <w:t xml:space="preserve"> годы. Программа направлена на повышение уровня защиты населенных пунктов и людей от чрезвычайных ситуаций, связанных с пожарами, и является необходимым условием для снижения материального ущерба при их возникновении.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CF54BE">
        <w:rPr>
          <w:color w:val="000000"/>
          <w:sz w:val="26"/>
          <w:szCs w:val="26"/>
        </w:rPr>
        <w:t xml:space="preserve">Сложившаяся в последние годы в </w:t>
      </w:r>
      <w:proofErr w:type="spellStart"/>
      <w:r w:rsidR="000D2915">
        <w:rPr>
          <w:color w:val="000000"/>
          <w:sz w:val="26"/>
          <w:szCs w:val="26"/>
        </w:rPr>
        <w:t>Булзинском</w:t>
      </w:r>
      <w:proofErr w:type="spellEnd"/>
      <w:r w:rsidRPr="00CF54BE">
        <w:rPr>
          <w:color w:val="000000"/>
          <w:sz w:val="26"/>
          <w:szCs w:val="26"/>
        </w:rPr>
        <w:t xml:space="preserve"> сельском поселении обстановка по чрезвычайным ситуациям, связанными с пожарами, состоянием уровня противопожарной защиты объектов и населенных пунктов ставят перед администрацией поселения все более сложные задачи.</w:t>
      </w:r>
      <w:proofErr w:type="gramEnd"/>
      <w:r w:rsidRPr="00CF54BE">
        <w:rPr>
          <w:color w:val="000000"/>
          <w:sz w:val="26"/>
          <w:szCs w:val="26"/>
        </w:rPr>
        <w:t xml:space="preserve"> Решить данные задачи уже невозможно, имея слабую материальную базу и используя устаревшие методы работы. 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Недостаточное количество современного специального пожарного оборудования приводит к значительным трудностям при тушении пожаров, а в ряде случаев затрудняет спасение людей. 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Отсутствие сре</w:t>
      </w:r>
      <w:proofErr w:type="gramStart"/>
      <w:r w:rsidRPr="00CF54BE">
        <w:rPr>
          <w:color w:val="000000"/>
          <w:sz w:val="26"/>
          <w:szCs w:val="26"/>
        </w:rPr>
        <w:t>дств дл</w:t>
      </w:r>
      <w:proofErr w:type="gramEnd"/>
      <w:r w:rsidRPr="00CF54BE">
        <w:rPr>
          <w:color w:val="000000"/>
          <w:sz w:val="26"/>
          <w:szCs w:val="26"/>
        </w:rPr>
        <w:t>я обновления материальной базы не позволяет обеспечить требуемый для современных условий уровень противопожарной защищенности. Из-за отсутствия финансирования распадается ведомственная система пожарной охраны. Пришло в упадок пожарное добровольчество. Все это объясняет необходимость и актуальность реализации программы.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ind w:firstLine="709"/>
        <w:jc w:val="center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 xml:space="preserve"> </w:t>
      </w:r>
      <w:r w:rsidR="002A0C3F">
        <w:rPr>
          <w:bCs/>
          <w:color w:val="000000"/>
          <w:sz w:val="26"/>
          <w:szCs w:val="26"/>
        </w:rPr>
        <w:t>3.</w:t>
      </w:r>
      <w:r w:rsidRPr="00CF54BE">
        <w:rPr>
          <w:bCs/>
          <w:color w:val="000000"/>
          <w:sz w:val="26"/>
          <w:szCs w:val="26"/>
        </w:rPr>
        <w:t>Содержание проблемы и обоснование необходимости ее</w:t>
      </w:r>
    </w:p>
    <w:p w:rsidR="00AA068B" w:rsidRPr="00CF54BE" w:rsidRDefault="00AA068B" w:rsidP="00AA068B">
      <w:pPr>
        <w:ind w:firstLine="709"/>
        <w:jc w:val="center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>решения программными методами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 и неисправность печного отопления. Для стабилизации обстановки с пожарами администрацией </w:t>
      </w:r>
      <w:proofErr w:type="spellStart"/>
      <w:r w:rsidR="00600068">
        <w:rPr>
          <w:color w:val="000000"/>
          <w:sz w:val="26"/>
          <w:szCs w:val="26"/>
        </w:rPr>
        <w:t>Булзинского</w:t>
      </w:r>
      <w:proofErr w:type="spellEnd"/>
      <w:r w:rsidRPr="00CF54BE">
        <w:rPr>
          <w:color w:val="000000"/>
          <w:sz w:val="26"/>
          <w:szCs w:val="26"/>
        </w:rPr>
        <w:t xml:space="preserve"> сельского поселения ведется определенная работа по предупреждению пожаров: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-ведется периодическое освещение в средствах массовой информации документов по указанной тематике.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 -при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Вместе с тем, подавляющая часть населения не имеет четкого представления о реальной опасности пожаров, поскольку система мер по противопожарной </w:t>
      </w:r>
      <w:r w:rsidRPr="00CF54BE">
        <w:rPr>
          <w:color w:val="000000"/>
          <w:sz w:val="26"/>
          <w:szCs w:val="26"/>
        </w:rPr>
        <w:lastRenderedPageBreak/>
        <w:t>пропаганде и обучению мерам пожарной безопасности недостаточна и, следовательно, неэффективна.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В соответствии с Федеральными законами от 21 декабря 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</w:r>
      <w:r>
        <w:rPr>
          <w:color w:val="000000"/>
          <w:sz w:val="26"/>
          <w:szCs w:val="26"/>
        </w:rPr>
        <w:t>,  первичные меры противопожарной безопасности</w:t>
      </w:r>
      <w:r w:rsidRPr="00CF54BE">
        <w:rPr>
          <w:color w:val="000000"/>
          <w:sz w:val="26"/>
          <w:szCs w:val="26"/>
        </w:rPr>
        <w:t>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3) разработку и организацию выполнения муниципальных программ по вопросам обеспечения пожарной безопасности;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4) разработку плана привлечения сил и сре</w:t>
      </w:r>
      <w:proofErr w:type="gramStart"/>
      <w:r w:rsidRPr="00CF54BE">
        <w:rPr>
          <w:color w:val="000000"/>
          <w:sz w:val="26"/>
          <w:szCs w:val="26"/>
        </w:rPr>
        <w:t>дств дл</w:t>
      </w:r>
      <w:proofErr w:type="gramEnd"/>
      <w:r w:rsidRPr="00CF54BE">
        <w:rPr>
          <w:color w:val="000000"/>
          <w:sz w:val="26"/>
          <w:szCs w:val="26"/>
        </w:rPr>
        <w:t>я тушения пожаров и проведения аварийно-спасательных работ на территории муниципального образования и контроль за его выполнением;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6) обеспечение беспрепятственного проезда пожарной техники к месту пожара;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7)  обеспечение связи и оповещения населения о пожаре;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9) создание условий для деятельности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(сходов) населения.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Только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CF54BE">
        <w:rPr>
          <w:color w:val="000000"/>
          <w:sz w:val="26"/>
          <w:szCs w:val="26"/>
        </w:rPr>
        <w:t>травмирования</w:t>
      </w:r>
      <w:proofErr w:type="spellEnd"/>
      <w:r w:rsidRPr="00CF54BE">
        <w:rPr>
          <w:color w:val="000000"/>
          <w:sz w:val="26"/>
          <w:szCs w:val="26"/>
        </w:rPr>
        <w:t xml:space="preserve"> людей, материальный ущерб от пожаров.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Разработка и принятие настоящей Программы позволят поэтапно решать обозначенные вопросы.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0D2915" w:rsidRDefault="000D2915" w:rsidP="00AA068B">
      <w:pPr>
        <w:ind w:firstLine="709"/>
        <w:jc w:val="both"/>
        <w:rPr>
          <w:color w:val="000000"/>
          <w:sz w:val="26"/>
          <w:szCs w:val="26"/>
        </w:rPr>
      </w:pPr>
    </w:p>
    <w:p w:rsidR="000D2915" w:rsidRPr="00CF54BE" w:rsidRDefault="000D2915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Pr="00CF54BE" w:rsidRDefault="00AA068B" w:rsidP="002A0C3F">
      <w:pPr>
        <w:ind w:firstLine="709"/>
        <w:jc w:val="center"/>
        <w:rPr>
          <w:bCs/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>4. Основные цели и задачи реализации Программы</w:t>
      </w:r>
    </w:p>
    <w:tbl>
      <w:tblPr>
        <w:tblW w:w="10009" w:type="dxa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5"/>
        <w:gridCol w:w="4034"/>
        <w:gridCol w:w="990"/>
        <w:gridCol w:w="15"/>
        <w:gridCol w:w="60"/>
        <w:gridCol w:w="75"/>
        <w:gridCol w:w="15"/>
        <w:gridCol w:w="1254"/>
        <w:gridCol w:w="1504"/>
        <w:gridCol w:w="1417"/>
      </w:tblGrid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F54BE"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CF54BE">
              <w:rPr>
                <w:color w:val="000000"/>
                <w:sz w:val="24"/>
                <w:szCs w:val="24"/>
              </w:rPr>
              <w:t>/</w:t>
            </w:r>
            <w:proofErr w:type="spellStart"/>
            <w:r w:rsidRPr="00CF54BE">
              <w:rPr>
                <w:color w:val="000000"/>
                <w:sz w:val="24"/>
                <w:szCs w:val="24"/>
              </w:rPr>
              <w:t>п</w:t>
            </w:r>
            <w:proofErr w:type="spellEnd"/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Цели, задачи муниципальной программы, наименование и единица измерения целевого показателя         </w:t>
            </w:r>
          </w:p>
        </w:tc>
        <w:tc>
          <w:tcPr>
            <w:tcW w:w="533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ind w:firstLine="38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Значения целевого показателя по годам 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7E223C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7E223C">
              <w:rPr>
                <w:color w:val="000000"/>
                <w:sz w:val="24"/>
                <w:szCs w:val="24"/>
              </w:rPr>
              <w:t>3</w:t>
            </w: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7E223C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7E223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7E223C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7E223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1.    </w:t>
            </w:r>
          </w:p>
        </w:tc>
        <w:tc>
          <w:tcPr>
            <w:tcW w:w="9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spacing w:before="100" w:beforeAutospacing="1"/>
              <w:ind w:firstLine="709"/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Цель 1  Усиление системы противопожарной защиты </w:t>
            </w:r>
            <w:proofErr w:type="spellStart"/>
            <w:r w:rsidR="00600068"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r w:rsidRPr="00CF54BE">
              <w:rPr>
                <w:color w:val="000000"/>
                <w:sz w:val="24"/>
                <w:szCs w:val="24"/>
              </w:rPr>
              <w:t xml:space="preserve"> 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1.1.  </w:t>
            </w:r>
          </w:p>
        </w:tc>
        <w:tc>
          <w:tcPr>
            <w:tcW w:w="9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Задача 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1.1.1.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 xml:space="preserve">Показатель 1: </w:t>
            </w:r>
            <w:r w:rsidRPr="00CF54BE">
              <w:rPr>
                <w:spacing w:val="1"/>
                <w:sz w:val="24"/>
                <w:szCs w:val="24"/>
              </w:rPr>
              <w:t xml:space="preserve">Разработка и утверждение комплекса мероприятий по </w:t>
            </w:r>
            <w:r w:rsidRPr="00CF54BE">
              <w:rPr>
                <w:spacing w:val="3"/>
                <w:sz w:val="24"/>
                <w:szCs w:val="24"/>
              </w:rPr>
              <w:t>обеспечению пожарной безопасности муниципального  жилищного фонда и частного жилья (на следующий год), шт.</w:t>
            </w:r>
          </w:p>
        </w:tc>
        <w:tc>
          <w:tcPr>
            <w:tcW w:w="10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34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1.1.2.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Показатель 2:</w:t>
            </w:r>
            <w:r w:rsidRPr="00CF54BE">
              <w:rPr>
                <w:spacing w:val="-4"/>
              </w:rPr>
              <w:t xml:space="preserve"> </w:t>
            </w:r>
            <w:r w:rsidRPr="00CF54BE">
              <w:rPr>
                <w:spacing w:val="-4"/>
                <w:sz w:val="24"/>
                <w:szCs w:val="24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учреждений, объектов жилого   сектора, раз</w:t>
            </w:r>
          </w:p>
        </w:tc>
        <w:tc>
          <w:tcPr>
            <w:tcW w:w="10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34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9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Задача 2. Повышение готовности добровольной пожарной охраны к тушению пожаров и ведению аварийно-спасательных работ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1.2.1.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Показатель 1: </w:t>
            </w:r>
            <w:r w:rsidRPr="00CF54BE">
              <w:rPr>
                <w:spacing w:val="-4"/>
                <w:sz w:val="24"/>
                <w:szCs w:val="24"/>
              </w:rPr>
              <w:t>Обеспеченность членов ДПО противопожарным инвентарем, %</w:t>
            </w:r>
          </w:p>
        </w:tc>
        <w:tc>
          <w:tcPr>
            <w:tcW w:w="10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40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9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Задача 3. Реализация первоочередных мер по противопожарной защите жилья, муниципальных учреждений, объектов культуры, иных объектов массового нахождения людей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 xml:space="preserve">Показатель 1: </w:t>
            </w:r>
            <w:r w:rsidRPr="00CF54BE">
              <w:rPr>
                <w:spacing w:val="-4"/>
                <w:sz w:val="24"/>
                <w:szCs w:val="24"/>
              </w:rPr>
              <w:t>Очистка от мусора, заполнение водой, утепление на зимний период существующих искусственных пожарных водоемов, шт.</w:t>
            </w:r>
          </w:p>
        </w:tc>
        <w:tc>
          <w:tcPr>
            <w:tcW w:w="115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1.3.2.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 xml:space="preserve">Показатель 2: </w:t>
            </w:r>
            <w:r w:rsidRPr="00CF54BE">
              <w:rPr>
                <w:spacing w:val="-4"/>
                <w:sz w:val="24"/>
                <w:szCs w:val="24"/>
              </w:rPr>
              <w:t xml:space="preserve">Укрепление противопожарного состояния учреждений, жилого фонда, территории сельского  поселения </w:t>
            </w:r>
            <w:proofErr w:type="gramStart"/>
            <w:r w:rsidRPr="00CF54BE">
              <w:rPr>
                <w:spacing w:val="-4"/>
                <w:sz w:val="24"/>
                <w:szCs w:val="24"/>
              </w:rPr>
              <w:t>поселения</w:t>
            </w:r>
            <w:proofErr w:type="gramEnd"/>
            <w:r w:rsidRPr="00CF54BE">
              <w:rPr>
                <w:spacing w:val="-4"/>
                <w:sz w:val="24"/>
                <w:szCs w:val="24"/>
              </w:rPr>
              <w:t>, % выполнения</w:t>
            </w:r>
          </w:p>
        </w:tc>
        <w:tc>
          <w:tcPr>
            <w:tcW w:w="1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60</w:t>
            </w:r>
          </w:p>
        </w:tc>
        <w:tc>
          <w:tcPr>
            <w:tcW w:w="12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1.3.3.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>Показатель 3:</w:t>
            </w:r>
            <w:r w:rsidRPr="00CF54BE">
              <w:rPr>
                <w:spacing w:val="-4"/>
              </w:rPr>
              <w:t xml:space="preserve"> </w:t>
            </w:r>
            <w:r w:rsidRPr="00CF54BE">
              <w:rPr>
                <w:spacing w:val="-4"/>
                <w:sz w:val="24"/>
                <w:szCs w:val="24"/>
              </w:rPr>
              <w:t>Выполнение комплекса противопожарных мероприятий в жилом фонде малообеспеченных граждан, % выполнения</w:t>
            </w:r>
          </w:p>
        </w:tc>
        <w:tc>
          <w:tcPr>
            <w:tcW w:w="1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12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1.3.4.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 xml:space="preserve">Показатель 4: </w:t>
            </w:r>
            <w:r w:rsidRPr="00CF54BE">
              <w:rPr>
                <w:spacing w:val="-4"/>
                <w:sz w:val="24"/>
                <w:szCs w:val="24"/>
              </w:rPr>
              <w:t>Выкос сухой травы на пустырях и заброшенных участках, % выполнения</w:t>
            </w:r>
          </w:p>
        </w:tc>
        <w:tc>
          <w:tcPr>
            <w:tcW w:w="1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12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1.3.</w:t>
            </w:r>
            <w:r>
              <w:rPr>
                <w:color w:val="000000"/>
                <w:sz w:val="24"/>
                <w:szCs w:val="24"/>
              </w:rPr>
              <w:t>5</w:t>
            </w:r>
            <w:r w:rsidRPr="00CF54BE">
              <w:rPr>
                <w:color w:val="000000"/>
                <w:sz w:val="24"/>
                <w:szCs w:val="24"/>
              </w:rPr>
              <w:lastRenderedPageBreak/>
              <w:t>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lastRenderedPageBreak/>
              <w:t xml:space="preserve">Показатель </w:t>
            </w:r>
            <w:r>
              <w:rPr>
                <w:sz w:val="24"/>
                <w:szCs w:val="24"/>
              </w:rPr>
              <w:t>5</w:t>
            </w:r>
            <w:r w:rsidRPr="00CF54BE">
              <w:rPr>
                <w:sz w:val="24"/>
                <w:szCs w:val="24"/>
              </w:rPr>
              <w:t xml:space="preserve">: </w:t>
            </w:r>
            <w:r w:rsidRPr="00CF54BE">
              <w:rPr>
                <w:spacing w:val="-4"/>
                <w:sz w:val="24"/>
                <w:szCs w:val="24"/>
              </w:rPr>
              <w:t xml:space="preserve">Создание  </w:t>
            </w:r>
            <w:r w:rsidRPr="00CF54BE">
              <w:rPr>
                <w:spacing w:val="-4"/>
                <w:sz w:val="24"/>
                <w:szCs w:val="24"/>
              </w:rPr>
              <w:lastRenderedPageBreak/>
              <w:t>минерализованных полос между селами и прилегающей территорией и их содержание, % выполнения</w:t>
            </w:r>
          </w:p>
        </w:tc>
        <w:tc>
          <w:tcPr>
            <w:tcW w:w="11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26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936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Задача 4.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</w:t>
            </w:r>
          </w:p>
        </w:tc>
      </w:tr>
      <w:tr w:rsidR="00AA068B" w:rsidRPr="00CF54BE" w:rsidTr="00AA068B"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1.4.1.</w:t>
            </w:r>
          </w:p>
        </w:tc>
        <w:tc>
          <w:tcPr>
            <w:tcW w:w="40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sz w:val="24"/>
                <w:szCs w:val="24"/>
              </w:rPr>
              <w:t xml:space="preserve">Показатель 1: </w:t>
            </w:r>
            <w:r w:rsidRPr="00CF54BE">
              <w:rPr>
                <w:spacing w:val="-4"/>
                <w:sz w:val="24"/>
                <w:szCs w:val="24"/>
              </w:rPr>
              <w:t>Информационное обеспечение, противопожарная пропаганда мер пожарной безопасности, % охвата населения</w:t>
            </w: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9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100 </w:t>
            </w:r>
          </w:p>
        </w:tc>
        <w:tc>
          <w:tcPr>
            <w:tcW w:w="1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A068B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5. Срок реализации программы:  </w:t>
      </w:r>
      <w:r>
        <w:rPr>
          <w:color w:val="000000"/>
          <w:sz w:val="26"/>
          <w:szCs w:val="26"/>
        </w:rPr>
        <w:t>202</w:t>
      </w:r>
      <w:r w:rsidR="007E223C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-202</w:t>
      </w:r>
      <w:r w:rsidR="007E223C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года</w:t>
      </w:r>
      <w:r w:rsidRPr="00CF54BE">
        <w:rPr>
          <w:color w:val="000000"/>
          <w:sz w:val="26"/>
          <w:szCs w:val="26"/>
        </w:rPr>
        <w:t>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60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>Объемы и источники финансирования муниципальной программы в целом и по годам реализации (тыс. руб.):</w:t>
      </w:r>
    </w:p>
    <w:tbl>
      <w:tblPr>
        <w:tblW w:w="0" w:type="auto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80"/>
        <w:gridCol w:w="1614"/>
        <w:gridCol w:w="1575"/>
        <w:gridCol w:w="1778"/>
        <w:gridCol w:w="1455"/>
        <w:gridCol w:w="1441"/>
        <w:gridCol w:w="975"/>
      </w:tblGrid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     Год </w:t>
            </w:r>
          </w:p>
        </w:tc>
        <w:tc>
          <w:tcPr>
            <w:tcW w:w="88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Источник финансирования </w:t>
            </w:r>
          </w:p>
        </w:tc>
      </w:tr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областной  бюджет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федеральный бюджет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бюджет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муниципального района 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внебюджетные средства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бюджет </w:t>
            </w:r>
            <w:proofErr w:type="gramStart"/>
            <w:r w:rsidRPr="00CF54BE">
              <w:rPr>
                <w:color w:val="000000"/>
                <w:sz w:val="26"/>
                <w:szCs w:val="26"/>
              </w:rPr>
              <w:t>сельского</w:t>
            </w:r>
            <w:proofErr w:type="gramEnd"/>
          </w:p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поселения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всего </w:t>
            </w:r>
          </w:p>
        </w:tc>
      </w:tr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7 </w:t>
            </w:r>
          </w:p>
        </w:tc>
      </w:tr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7E223C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</w:t>
            </w:r>
            <w:r w:rsidR="007E223C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100,0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100,0 </w:t>
            </w:r>
          </w:p>
        </w:tc>
      </w:tr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7E223C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</w:t>
            </w:r>
            <w:r w:rsidR="007E223C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100,0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100,0 </w:t>
            </w:r>
          </w:p>
        </w:tc>
      </w:tr>
      <w:tr w:rsidR="00AA068B" w:rsidRPr="00CF54BE" w:rsidTr="00AA068B"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7E223C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20</w:t>
            </w:r>
            <w:r>
              <w:rPr>
                <w:color w:val="000000"/>
                <w:sz w:val="26"/>
                <w:szCs w:val="26"/>
              </w:rPr>
              <w:t>2</w:t>
            </w:r>
            <w:r w:rsidR="007E223C"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100,0 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6"/>
                <w:szCs w:val="26"/>
              </w:rPr>
            </w:pPr>
            <w:r w:rsidRPr="00CF54BE">
              <w:rPr>
                <w:color w:val="000000"/>
                <w:sz w:val="26"/>
                <w:szCs w:val="26"/>
              </w:rPr>
              <w:t xml:space="preserve">100,0 </w:t>
            </w:r>
          </w:p>
        </w:tc>
      </w:tr>
    </w:tbl>
    <w:p w:rsidR="00AA068B" w:rsidRPr="00CF54BE" w:rsidRDefault="00AA068B" w:rsidP="00AA068B">
      <w:pPr>
        <w:rPr>
          <w:color w:val="000000"/>
          <w:sz w:val="28"/>
          <w:szCs w:val="28"/>
        </w:rPr>
      </w:pPr>
      <w:r w:rsidRPr="00CF54BE">
        <w:rPr>
          <w:color w:val="000000"/>
          <w:sz w:val="28"/>
          <w:szCs w:val="28"/>
        </w:rPr>
        <w:t xml:space="preserve">  </w:t>
      </w:r>
    </w:p>
    <w:p w:rsidR="00AA068B" w:rsidRPr="00CF54BE" w:rsidRDefault="00AA068B" w:rsidP="00AA068B">
      <w:pPr>
        <w:ind w:firstLine="426"/>
        <w:jc w:val="both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>7. Организация управления Программой и</w:t>
      </w:r>
      <w:r w:rsidRPr="00CF54BE">
        <w:rPr>
          <w:rStyle w:val="apple-converted-space"/>
          <w:color w:val="000000"/>
          <w:sz w:val="26"/>
          <w:szCs w:val="26"/>
        </w:rPr>
        <w:t> </w:t>
      </w:r>
      <w:proofErr w:type="gramStart"/>
      <w:r w:rsidRPr="00CF54BE">
        <w:rPr>
          <w:bCs/>
          <w:color w:val="000000"/>
          <w:sz w:val="26"/>
          <w:szCs w:val="26"/>
        </w:rPr>
        <w:t>контроль за</w:t>
      </w:r>
      <w:proofErr w:type="gramEnd"/>
      <w:r w:rsidRPr="00CF54BE">
        <w:rPr>
          <w:bCs/>
          <w:color w:val="000000"/>
          <w:sz w:val="26"/>
          <w:szCs w:val="26"/>
        </w:rPr>
        <w:t xml:space="preserve"> ходом ее реализации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7.1. Администрация </w:t>
      </w:r>
      <w:proofErr w:type="spellStart"/>
      <w:r w:rsidR="00600068">
        <w:rPr>
          <w:color w:val="000000"/>
          <w:sz w:val="26"/>
          <w:szCs w:val="26"/>
        </w:rPr>
        <w:t>Булзинского</w:t>
      </w:r>
      <w:proofErr w:type="spellEnd"/>
      <w:r w:rsidRPr="00CF54BE">
        <w:rPr>
          <w:color w:val="000000"/>
          <w:sz w:val="26"/>
          <w:szCs w:val="26"/>
        </w:rPr>
        <w:t xml:space="preserve"> сельского поселения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AA068B" w:rsidRPr="00CF54BE" w:rsidRDefault="00AA068B" w:rsidP="00AA068B">
      <w:pPr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7.2. Общий </w:t>
      </w:r>
      <w:proofErr w:type="gramStart"/>
      <w:r w:rsidRPr="00CF54BE">
        <w:rPr>
          <w:color w:val="000000"/>
          <w:sz w:val="26"/>
          <w:szCs w:val="26"/>
        </w:rPr>
        <w:t>контроль за</w:t>
      </w:r>
      <w:proofErr w:type="gramEnd"/>
      <w:r w:rsidRPr="00CF54BE">
        <w:rPr>
          <w:color w:val="000000"/>
          <w:sz w:val="26"/>
          <w:szCs w:val="26"/>
        </w:rPr>
        <w:t xml:space="preserve"> реализацией Программы и контроль текущих мероприятий Программы осуществляет глава администрации </w:t>
      </w:r>
      <w:proofErr w:type="spellStart"/>
      <w:r w:rsidR="00600068">
        <w:rPr>
          <w:color w:val="000000"/>
          <w:sz w:val="26"/>
          <w:szCs w:val="26"/>
        </w:rPr>
        <w:t>Булзинского</w:t>
      </w:r>
      <w:proofErr w:type="spellEnd"/>
      <w:r w:rsidRPr="00CF54BE">
        <w:rPr>
          <w:color w:val="000000"/>
          <w:sz w:val="26"/>
          <w:szCs w:val="26"/>
        </w:rPr>
        <w:t xml:space="preserve"> сельского поселения.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pStyle w:val="msonospacing0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8. Мероприятия муниципальной  Программы «Обеспечение пожарной безопасности  на территории </w:t>
      </w:r>
      <w:proofErr w:type="spellStart"/>
      <w:r w:rsidR="00600068">
        <w:rPr>
          <w:color w:val="000000"/>
          <w:sz w:val="26"/>
          <w:szCs w:val="26"/>
        </w:rPr>
        <w:t>Булзинского</w:t>
      </w:r>
      <w:proofErr w:type="spellEnd"/>
      <w:r w:rsidRPr="00CF54BE">
        <w:rPr>
          <w:color w:val="000000"/>
          <w:sz w:val="26"/>
          <w:szCs w:val="26"/>
        </w:rPr>
        <w:t xml:space="preserve"> сельского поселения на </w:t>
      </w:r>
      <w:r>
        <w:rPr>
          <w:color w:val="000000"/>
          <w:sz w:val="26"/>
          <w:szCs w:val="26"/>
        </w:rPr>
        <w:t>202</w:t>
      </w:r>
      <w:r w:rsidR="007E223C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-202</w:t>
      </w:r>
      <w:r w:rsidR="007E223C">
        <w:rPr>
          <w:color w:val="000000"/>
          <w:sz w:val="26"/>
          <w:szCs w:val="26"/>
        </w:rPr>
        <w:t>5</w:t>
      </w:r>
      <w:r w:rsidRPr="00CF54BE">
        <w:rPr>
          <w:color w:val="000000"/>
          <w:sz w:val="26"/>
          <w:szCs w:val="26"/>
        </w:rPr>
        <w:t xml:space="preserve"> годы»    </w:t>
      </w: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</w:p>
    <w:p w:rsidR="00AA068B" w:rsidRPr="00CF54BE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ПЕРЕЧЕНЬ</w:t>
      </w:r>
    </w:p>
    <w:p w:rsidR="00AA068B" w:rsidRPr="00CF54BE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мероприятий муниципальной  Программы</w:t>
      </w:r>
    </w:p>
    <w:p w:rsidR="00AA068B" w:rsidRPr="00CF54BE" w:rsidRDefault="00AA068B" w:rsidP="00AA068B">
      <w:pPr>
        <w:pStyle w:val="msonospacing0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«Обеспечение пожарной безопасности  на территории </w:t>
      </w:r>
      <w:proofErr w:type="spellStart"/>
      <w:r w:rsidR="00600068">
        <w:rPr>
          <w:color w:val="000000"/>
          <w:sz w:val="26"/>
          <w:szCs w:val="26"/>
        </w:rPr>
        <w:t>Булзинского</w:t>
      </w:r>
      <w:proofErr w:type="spellEnd"/>
      <w:r w:rsidRPr="00CF54BE">
        <w:rPr>
          <w:color w:val="000000"/>
          <w:sz w:val="26"/>
          <w:szCs w:val="26"/>
        </w:rPr>
        <w:t xml:space="preserve"> сельского поселения на </w:t>
      </w:r>
      <w:r>
        <w:rPr>
          <w:color w:val="000000"/>
          <w:sz w:val="26"/>
          <w:szCs w:val="26"/>
        </w:rPr>
        <w:t>202</w:t>
      </w:r>
      <w:r w:rsidR="00BC2832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>-202</w:t>
      </w:r>
      <w:r w:rsidR="00BC2832">
        <w:rPr>
          <w:color w:val="000000"/>
          <w:sz w:val="26"/>
          <w:szCs w:val="26"/>
        </w:rPr>
        <w:t>4</w:t>
      </w:r>
      <w:r w:rsidRPr="00CF54BE">
        <w:rPr>
          <w:color w:val="000000"/>
          <w:sz w:val="26"/>
          <w:szCs w:val="26"/>
        </w:rPr>
        <w:t xml:space="preserve"> годы»    </w:t>
      </w:r>
    </w:p>
    <w:p w:rsidR="00AA068B" w:rsidRPr="00CF54BE" w:rsidRDefault="00AA068B" w:rsidP="00AA068B">
      <w:pPr>
        <w:pStyle w:val="msonospacing0"/>
        <w:spacing w:before="0" w:beforeAutospacing="0" w:after="0" w:afterAutospacing="0"/>
        <w:jc w:val="right"/>
        <w:rPr>
          <w:color w:val="000000"/>
        </w:rPr>
      </w:pPr>
      <w:r w:rsidRPr="00CF54BE">
        <w:rPr>
          <w:color w:val="000000"/>
        </w:rPr>
        <w:t>Таблица 1</w:t>
      </w:r>
    </w:p>
    <w:tbl>
      <w:tblPr>
        <w:tblW w:w="9600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1809"/>
        <w:gridCol w:w="1470"/>
        <w:gridCol w:w="690"/>
        <w:gridCol w:w="567"/>
        <w:gridCol w:w="567"/>
        <w:gridCol w:w="567"/>
        <w:gridCol w:w="684"/>
        <w:gridCol w:w="15"/>
        <w:gridCol w:w="1089"/>
        <w:gridCol w:w="15"/>
        <w:gridCol w:w="1686"/>
        <w:gridCol w:w="15"/>
      </w:tblGrid>
      <w:tr w:rsidR="00AA068B" w:rsidRPr="00CF54BE" w:rsidTr="00AA068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Мероприятия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Источник финансирования </w:t>
            </w:r>
          </w:p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9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Объем финансирования (тыс. руб.),</w:t>
            </w: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Исполнитель </w:t>
            </w:r>
          </w:p>
        </w:tc>
      </w:tr>
      <w:tr w:rsidR="00AA068B" w:rsidRPr="00CF54BE" w:rsidTr="00AA068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7E223C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7E223C">
              <w:rPr>
                <w:color w:val="000000"/>
                <w:sz w:val="24"/>
                <w:szCs w:val="24"/>
              </w:rPr>
              <w:t>3</w:t>
            </w: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7E223C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</w:t>
            </w:r>
            <w:r w:rsidR="007E223C">
              <w:rPr>
                <w:color w:val="000000"/>
                <w:sz w:val="24"/>
                <w:szCs w:val="24"/>
              </w:rPr>
              <w:t>4</w:t>
            </w: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7E223C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20</w:t>
            </w:r>
            <w:r w:rsidR="00BC2832">
              <w:rPr>
                <w:color w:val="000000"/>
                <w:sz w:val="24"/>
                <w:szCs w:val="24"/>
              </w:rPr>
              <w:t>2</w:t>
            </w:r>
            <w:r w:rsidR="007E223C">
              <w:rPr>
                <w:color w:val="000000"/>
                <w:sz w:val="24"/>
                <w:szCs w:val="24"/>
              </w:rPr>
              <w:t>5</w:t>
            </w: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068B" w:rsidRPr="00CF54BE" w:rsidTr="00AA068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Организационное обеспечение реализации</w:t>
            </w:r>
          </w:p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Программы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068B" w:rsidRPr="00CF54BE" w:rsidTr="00AA068B"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1.1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Разработка и утверждение комплекса мероприятий 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F54BE">
              <w:rPr>
                <w:color w:val="000000"/>
                <w:sz w:val="24"/>
                <w:szCs w:val="24"/>
              </w:rPr>
              <w:t>обеспечению пожарной безопасности муниципального  жилищного фонда и частного жилья (на следующий год)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3 квартал текущего года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>сельского поселения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1.2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Организация пожарно-технического обследования - ведение текущего мониторинга состояния пожарной безопасности муниципальных учреждений, объектов жилого   сектора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соответствии с утвержден</w:t>
            </w:r>
            <w:r w:rsidRPr="00CF54BE">
              <w:rPr>
                <w:color w:val="000000"/>
                <w:sz w:val="24"/>
                <w:szCs w:val="24"/>
              </w:rPr>
              <w:t xml:space="preserve">ным планом-графиком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>сельского поселения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Очистка от мусора, заполнение водой, утепление на зимний период существующих искусственных пожарных </w:t>
            </w:r>
            <w:r w:rsidRPr="00CF54BE">
              <w:rPr>
                <w:color w:val="000000"/>
                <w:sz w:val="24"/>
                <w:szCs w:val="24"/>
              </w:rPr>
              <w:lastRenderedPageBreak/>
              <w:t xml:space="preserve">водоемов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lastRenderedPageBreak/>
              <w:t xml:space="preserve">Бюджет сельского поселения 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3 квартал текущего года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>сельского поселения</w:t>
            </w:r>
          </w:p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Укрепление противопожарного состояния учреждений, жилого фонда, территории сельского  поселения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ind w:firstLine="45"/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2-3</w:t>
            </w:r>
          </w:p>
          <w:p w:rsidR="00AA068B" w:rsidRPr="00CF54BE" w:rsidRDefault="00AA068B" w:rsidP="00AA068B">
            <w:pPr>
              <w:ind w:firstLine="45"/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квартал текущего года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Приобретение противопожарного инвентаря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Весь период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Выполнение комплекса противопожарных мероприятий в жилом фонде малообеспеченных граждан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Ежегодно в весенний и осенний периоды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Весной и сенью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Информационное обеспечение, противопожарная пропаганда мер пожарной безопасности 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Весь период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</w:tr>
      <w:tr w:rsidR="00AA068B" w:rsidRPr="00CF54BE" w:rsidTr="00AA068B">
        <w:trPr>
          <w:gridAfter w:val="1"/>
          <w:wAfter w:w="15" w:type="dxa"/>
        </w:trPr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Создание  минерализованных полос между селами и прилегающей территорией.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Бюджет сельского поселения 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both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Весной и сенью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>Администрация</w:t>
            </w:r>
          </w:p>
          <w:p w:rsidR="00AA068B" w:rsidRPr="00CF54BE" w:rsidRDefault="00600068" w:rsidP="00AA068B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Булзинского</w:t>
            </w:r>
            <w:proofErr w:type="spellEnd"/>
            <w:r w:rsidR="00AA068B">
              <w:rPr>
                <w:color w:val="000000"/>
                <w:sz w:val="24"/>
                <w:szCs w:val="24"/>
              </w:rPr>
              <w:t xml:space="preserve"> </w:t>
            </w:r>
            <w:r w:rsidR="00AA068B" w:rsidRPr="00CF54BE">
              <w:rPr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</w:tr>
      <w:tr w:rsidR="00AA068B" w:rsidRPr="00CF54BE" w:rsidTr="00AA068B">
        <w:trPr>
          <w:gridAfter w:val="1"/>
          <w:wAfter w:w="15" w:type="dxa"/>
          <w:trHeight w:val="300"/>
        </w:trPr>
        <w:tc>
          <w:tcPr>
            <w:tcW w:w="370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  Итого  за  весь  период:</w:t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ind w:firstLine="4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A068B" w:rsidRPr="00CF54BE" w:rsidRDefault="00AA068B" w:rsidP="00AA068B">
            <w:pPr>
              <w:jc w:val="center"/>
              <w:rPr>
                <w:color w:val="000000"/>
                <w:sz w:val="24"/>
                <w:szCs w:val="24"/>
              </w:rPr>
            </w:pPr>
            <w:r w:rsidRPr="00CF54B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AA068B" w:rsidRPr="00CF54BE" w:rsidRDefault="00AA068B" w:rsidP="00AA068B">
      <w:pPr>
        <w:spacing w:before="100" w:beforeAutospacing="1"/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7"/>
          <w:szCs w:val="27"/>
        </w:rPr>
        <w:t> </w:t>
      </w:r>
      <w:r w:rsidRPr="00CF54BE">
        <w:rPr>
          <w:color w:val="000000"/>
          <w:sz w:val="26"/>
          <w:szCs w:val="26"/>
        </w:rPr>
        <w:t>9</w:t>
      </w:r>
      <w:r w:rsidRPr="00CF54BE">
        <w:rPr>
          <w:bCs/>
          <w:color w:val="000000"/>
          <w:sz w:val="26"/>
          <w:szCs w:val="26"/>
        </w:rPr>
        <w:t>. Оценка эффективности последствий реализации Программы</w:t>
      </w:r>
    </w:p>
    <w:p w:rsidR="00AA068B" w:rsidRPr="00CF54BE" w:rsidRDefault="00AA068B" w:rsidP="00AA068B">
      <w:pPr>
        <w:spacing w:before="100" w:beforeAutospacing="1"/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9.1. В результате выполнения намеченных мероприятий Программы предполагается 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AA068B" w:rsidRPr="00CF54BE" w:rsidRDefault="00AA068B" w:rsidP="00AA068B">
      <w:pPr>
        <w:spacing w:before="100" w:beforeAutospacing="1"/>
        <w:ind w:firstLine="709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9.2.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AA068B" w:rsidRPr="00CF54BE" w:rsidRDefault="00AA068B" w:rsidP="00AA068B">
      <w:pPr>
        <w:jc w:val="center"/>
        <w:rPr>
          <w:color w:val="000000"/>
          <w:sz w:val="26"/>
          <w:szCs w:val="26"/>
        </w:rPr>
      </w:pPr>
      <w:r w:rsidRPr="00CF54BE">
        <w:rPr>
          <w:bCs/>
          <w:color w:val="000000"/>
          <w:sz w:val="26"/>
          <w:szCs w:val="26"/>
        </w:rPr>
        <w:t>10. Методика оценки эффективности муниципальной программы</w:t>
      </w:r>
      <w:r w:rsidRPr="00CF54BE">
        <w:rPr>
          <w:color w:val="000000"/>
          <w:sz w:val="26"/>
          <w:szCs w:val="26"/>
        </w:rPr>
        <w:t xml:space="preserve"> 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Оценка эффективности реализации муниципальной программы осуществляется на основе оценки: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- Степени достижения целей и решения задач муниципальной программы: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lastRenderedPageBreak/>
        <w:t xml:space="preserve">Степень достижения целей и решения задач муниципальной программы </w:t>
      </w:r>
      <w:r w:rsidR="00EC3B39">
        <w:rPr>
          <w:noProof/>
          <w:color w:val="000000"/>
          <w:position w:val="-12"/>
          <w:sz w:val="26"/>
          <w:szCs w:val="26"/>
        </w:rPr>
        <w:drawing>
          <wp:inline distT="0" distB="0" distL="0" distR="0">
            <wp:extent cx="393700" cy="247650"/>
            <wp:effectExtent l="19050" t="0" r="6350" b="0"/>
            <wp:docPr id="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B39">
        <w:rPr>
          <w:noProof/>
          <w:color w:val="000000"/>
          <w:position w:val="-12"/>
          <w:sz w:val="26"/>
          <w:szCs w:val="26"/>
        </w:rPr>
        <w:drawing>
          <wp:inline distT="0" distB="0" distL="0" distR="0">
            <wp:extent cx="323850" cy="203200"/>
            <wp:effectExtent l="0" t="0" r="0" b="0"/>
            <wp:docPr id="2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осуществляется в соответствии со следующей формулой: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jc w:val="center"/>
        <w:rPr>
          <w:color w:val="000000"/>
          <w:sz w:val="26"/>
          <w:szCs w:val="26"/>
        </w:rPr>
      </w:pPr>
    </w:p>
    <w:p w:rsidR="00AA068B" w:rsidRPr="00CF54BE" w:rsidRDefault="00EC3B39" w:rsidP="00AA068B">
      <w:pPr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2298700" cy="323850"/>
            <wp:effectExtent l="19050" t="0" r="6350" b="0"/>
            <wp:docPr id="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где: </w:t>
      </w:r>
      <w:r w:rsidR="00EC3B39"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41300" cy="247650"/>
            <wp:effectExtent l="19050" t="0" r="6350" b="0"/>
            <wp:docPr id="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B39"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03200" cy="203200"/>
            <wp:effectExtent l="19050" t="0" r="6350" b="0"/>
            <wp:docPr id="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- показатель достижения плановых значений показателей муниципальной программы;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к - количество показателей программы (определяется в соответствии </w:t>
      </w:r>
      <w:proofErr w:type="gramStart"/>
      <w:r w:rsidRPr="00CF54BE">
        <w:rPr>
          <w:color w:val="000000"/>
          <w:sz w:val="26"/>
          <w:szCs w:val="26"/>
        </w:rPr>
        <w:t>с</w:t>
      </w:r>
      <w:proofErr w:type="gramEnd"/>
      <w:r w:rsidRPr="00CF54BE">
        <w:rPr>
          <w:color w:val="000000"/>
          <w:sz w:val="26"/>
          <w:szCs w:val="26"/>
        </w:rPr>
        <w:t xml:space="preserve"> таблице № 1);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Ф - фактические значения показателей программы за рассматриваемый период;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proofErr w:type="gramStart"/>
      <w:r w:rsidRPr="00CF54BE">
        <w:rPr>
          <w:color w:val="000000"/>
          <w:sz w:val="26"/>
          <w:szCs w:val="26"/>
        </w:rPr>
        <w:t>П</w:t>
      </w:r>
      <w:proofErr w:type="gramEnd"/>
      <w:r w:rsidRPr="00CF54BE">
        <w:rPr>
          <w:color w:val="000000"/>
          <w:sz w:val="26"/>
          <w:szCs w:val="26"/>
        </w:rPr>
        <w:t xml:space="preserve"> - планируемые значения достижения показателей муниципальной программы за рассматриваемый период (определяются в соответствии с пок</w:t>
      </w:r>
      <w:r w:rsidR="000D2915">
        <w:rPr>
          <w:color w:val="000000"/>
          <w:sz w:val="26"/>
          <w:szCs w:val="26"/>
        </w:rPr>
        <w:t>азателями таблицы</w:t>
      </w:r>
      <w:r w:rsidRPr="00CF54BE">
        <w:rPr>
          <w:color w:val="000000"/>
          <w:sz w:val="26"/>
          <w:szCs w:val="26"/>
        </w:rPr>
        <w:t xml:space="preserve"> № 1);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- Эффективности использования средств местного бюджета: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Оценка эффективности использования средств местного бюджета </w:t>
      </w:r>
      <w:r w:rsidR="00EC3B39">
        <w:rPr>
          <w:noProof/>
          <w:color w:val="000000"/>
          <w:sz w:val="26"/>
          <w:szCs w:val="26"/>
        </w:rPr>
        <w:drawing>
          <wp:inline distT="0" distB="0" distL="0" distR="0">
            <wp:extent cx="393700" cy="260350"/>
            <wp:effectExtent l="19050" t="0" r="6350" b="0"/>
            <wp:docPr id="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B39">
        <w:rPr>
          <w:noProof/>
          <w:color w:val="000000"/>
          <w:sz w:val="26"/>
          <w:szCs w:val="26"/>
        </w:rPr>
        <w:drawing>
          <wp:inline distT="0" distB="0" distL="0" distR="0">
            <wp:extent cx="279400" cy="171450"/>
            <wp:effectExtent l="19050" t="0" r="6350" b="0"/>
            <wp:docPr id="7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>рассчитывается как: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     </w:t>
      </w:r>
      <w:r w:rsidR="00EC3B39">
        <w:rPr>
          <w:noProof/>
          <w:color w:val="000000"/>
          <w:sz w:val="26"/>
          <w:szCs w:val="26"/>
        </w:rPr>
        <w:drawing>
          <wp:inline distT="0" distB="0" distL="0" distR="0">
            <wp:extent cx="565150" cy="323850"/>
            <wp:effectExtent l="19050" t="0" r="6350" b="0"/>
            <wp:docPr id="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    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где: </w:t>
      </w:r>
      <w:r w:rsidR="00EC3B39"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85750" cy="247650"/>
            <wp:effectExtent l="19050" t="0" r="0" b="0"/>
            <wp:docPr id="9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B39"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60350" cy="222250"/>
            <wp:effectExtent l="1905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22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- показатель эффективности использования бюджетных средств;</w:t>
      </w:r>
    </w:p>
    <w:p w:rsidR="00AA068B" w:rsidRPr="00CF54BE" w:rsidRDefault="00EC3B39" w:rsidP="00AA068B">
      <w:pPr>
        <w:ind w:firstLine="225"/>
        <w:jc w:val="both"/>
        <w:rPr>
          <w:color w:val="000000"/>
          <w:sz w:val="26"/>
          <w:szCs w:val="26"/>
        </w:rPr>
      </w:pPr>
      <w:r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41300" cy="247650"/>
            <wp:effectExtent l="19050" t="0" r="6350" b="0"/>
            <wp:docPr id="1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position w:val="-10"/>
          <w:sz w:val="26"/>
          <w:szCs w:val="26"/>
        </w:rPr>
        <w:drawing>
          <wp:inline distT="0" distB="0" distL="0" distR="0">
            <wp:extent cx="241300" cy="247650"/>
            <wp:effectExtent l="19050" t="0" r="6350" b="0"/>
            <wp:docPr id="1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068B" w:rsidRPr="00CF54BE">
        <w:rPr>
          <w:color w:val="000000"/>
          <w:sz w:val="26"/>
          <w:szCs w:val="26"/>
        </w:rPr>
        <w:t xml:space="preserve"> - показатель достижения целей и решения задач муниципальной программы;</w:t>
      </w:r>
    </w:p>
    <w:p w:rsidR="00AA068B" w:rsidRPr="00CF54BE" w:rsidRDefault="00EC3B39" w:rsidP="00AA068B">
      <w:pPr>
        <w:ind w:firstLine="225"/>
        <w:jc w:val="both"/>
        <w:rPr>
          <w:color w:val="000000"/>
          <w:sz w:val="26"/>
          <w:szCs w:val="26"/>
        </w:rPr>
      </w:pPr>
      <w:r>
        <w:rPr>
          <w:noProof/>
          <w:color w:val="000000"/>
          <w:position w:val="-15"/>
          <w:sz w:val="26"/>
          <w:szCs w:val="26"/>
        </w:rPr>
        <w:drawing>
          <wp:inline distT="0" distB="0" distL="0" distR="0">
            <wp:extent cx="298450" cy="260350"/>
            <wp:effectExtent l="19050" t="0" r="6350" b="0"/>
            <wp:docPr id="1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color w:val="000000"/>
          <w:position w:val="-15"/>
          <w:sz w:val="26"/>
          <w:szCs w:val="26"/>
        </w:rPr>
        <w:drawing>
          <wp:inline distT="0" distB="0" distL="0" distR="0">
            <wp:extent cx="298450" cy="260350"/>
            <wp:effectExtent l="19050" t="0" r="6350" b="0"/>
            <wp:docPr id="1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068B" w:rsidRPr="00CF54BE">
        <w:rPr>
          <w:color w:val="000000"/>
          <w:sz w:val="26"/>
          <w:szCs w:val="26"/>
        </w:rPr>
        <w:t xml:space="preserve"> - показатель степени выполнения запланированного уровня затрат, который рассчитывается по формуле:</w:t>
      </w:r>
    </w:p>
    <w:p w:rsidR="00AA068B" w:rsidRPr="00CF54BE" w:rsidRDefault="00AA068B" w:rsidP="00AA068B">
      <w:pPr>
        <w:jc w:val="center"/>
        <w:rPr>
          <w:color w:val="000000"/>
          <w:sz w:val="26"/>
          <w:szCs w:val="26"/>
        </w:rPr>
      </w:pPr>
    </w:p>
    <w:p w:rsidR="00AA068B" w:rsidRPr="00CF54BE" w:rsidRDefault="00EC3B39" w:rsidP="00AA068B">
      <w:pPr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90550" cy="355600"/>
            <wp:effectExtent l="19050" t="0" r="0" b="0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где: Ф - фактическое использование бюджетных средств в рассматриваемом периоде на реализацию муниципальной программы;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proofErr w:type="gramStart"/>
      <w:r w:rsidRPr="00CF54BE">
        <w:rPr>
          <w:color w:val="000000"/>
          <w:sz w:val="26"/>
          <w:szCs w:val="26"/>
        </w:rPr>
        <w:t>П</w:t>
      </w:r>
      <w:proofErr w:type="gramEnd"/>
      <w:r w:rsidRPr="00CF54BE">
        <w:rPr>
          <w:color w:val="000000"/>
          <w:sz w:val="26"/>
          <w:szCs w:val="26"/>
        </w:rPr>
        <w:t xml:space="preserve"> - планируемые расходы местного бюджета на реализацию муниципальной программы.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Эффективность будет тем выше, чем выше уровень достижения плановых значений показателей (индикаторов) и ниже уровень использования бюджетных средств;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- Степени своевременности реализации мероприятий муниципальной программы: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Оценка </w:t>
      </w:r>
      <w:proofErr w:type="gramStart"/>
      <w:r w:rsidRPr="00CF54BE">
        <w:rPr>
          <w:color w:val="000000"/>
          <w:sz w:val="26"/>
          <w:szCs w:val="26"/>
        </w:rPr>
        <w:t>степени своевременности реализации мероприятий муниципальной программы</w:t>
      </w:r>
      <w:proofErr w:type="gramEnd"/>
      <w:r w:rsidRPr="00CF54BE">
        <w:rPr>
          <w:color w:val="000000"/>
          <w:sz w:val="26"/>
          <w:szCs w:val="26"/>
        </w:rPr>
        <w:t xml:space="preserve"> </w:t>
      </w:r>
      <w:r w:rsidR="00EC3B39">
        <w:rPr>
          <w:noProof/>
          <w:color w:val="000000"/>
          <w:position w:val="-12"/>
          <w:sz w:val="26"/>
          <w:szCs w:val="26"/>
        </w:rPr>
        <w:drawing>
          <wp:inline distT="0" distB="0" distL="0" distR="0">
            <wp:extent cx="476250" cy="247650"/>
            <wp:effectExtent l="19050" t="0" r="0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B39">
        <w:rPr>
          <w:noProof/>
          <w:color w:val="000000"/>
          <w:position w:val="-12"/>
          <w:sz w:val="26"/>
          <w:szCs w:val="26"/>
        </w:rPr>
        <w:drawing>
          <wp:inline distT="0" distB="0" distL="0" distR="0">
            <wp:extent cx="381000" cy="203200"/>
            <wp:effectExtent l="19050" t="0" r="0" b="0"/>
            <wp:docPr id="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производится по формуле:</w:t>
      </w:r>
    </w:p>
    <w:p w:rsidR="00AA068B" w:rsidRPr="00CF54BE" w:rsidRDefault="00AA068B" w:rsidP="00AA068B">
      <w:pPr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     </w:t>
      </w:r>
      <w:r w:rsidR="00EC3B39">
        <w:rPr>
          <w:noProof/>
          <w:color w:val="000000"/>
          <w:sz w:val="26"/>
          <w:szCs w:val="26"/>
        </w:rPr>
        <w:drawing>
          <wp:inline distT="0" distB="0" distL="0" distR="0">
            <wp:extent cx="1301750" cy="355600"/>
            <wp:effectExtent l="19050" t="0" r="0" b="0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    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где: </w:t>
      </w:r>
      <w:r w:rsidR="00EC3B39">
        <w:rPr>
          <w:noProof/>
          <w:color w:val="000000"/>
          <w:sz w:val="26"/>
          <w:szCs w:val="26"/>
        </w:rPr>
        <w:drawing>
          <wp:inline distT="0" distB="0" distL="0" distR="0">
            <wp:extent cx="342900" cy="247650"/>
            <wp:effectExtent l="19050" t="0" r="0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4BE">
        <w:rPr>
          <w:color w:val="000000"/>
          <w:sz w:val="26"/>
          <w:szCs w:val="26"/>
        </w:rPr>
        <w:t xml:space="preserve"> - степень своевременности реализации мероприятий муниципальной программы (процентов);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ССН - количество мероприятий, выполненных с соблюдением установленных плановых сроков начала реализации;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ССЗ - количество мероприятий муниципальной программы, завершенных с соблюдением установленных сроков;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proofErr w:type="gramStart"/>
      <w:r w:rsidRPr="00CF54BE">
        <w:rPr>
          <w:color w:val="000000"/>
          <w:sz w:val="26"/>
          <w:szCs w:val="26"/>
        </w:rPr>
        <w:lastRenderedPageBreak/>
        <w:t>м</w:t>
      </w:r>
      <w:proofErr w:type="gramEnd"/>
      <w:r w:rsidRPr="00CF54BE">
        <w:rPr>
          <w:color w:val="000000"/>
          <w:sz w:val="26"/>
          <w:szCs w:val="26"/>
        </w:rPr>
        <w:t xml:space="preserve"> - количество мероприятий муниципальной программы (определяется на основании данных таблицы № 1)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>Показатель количества проводимых мероприятий определяется по формуле: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proofErr w:type="spellStart"/>
      <w:r w:rsidRPr="00CF54BE">
        <w:rPr>
          <w:color w:val="000000"/>
          <w:sz w:val="26"/>
          <w:szCs w:val="26"/>
        </w:rPr>
        <w:t>Кпм</w:t>
      </w:r>
      <w:proofErr w:type="spellEnd"/>
      <w:r w:rsidRPr="00CF54BE">
        <w:rPr>
          <w:color w:val="000000"/>
          <w:sz w:val="26"/>
          <w:szCs w:val="26"/>
        </w:rPr>
        <w:t xml:space="preserve"> = </w:t>
      </w:r>
      <w:proofErr w:type="spellStart"/>
      <w:r w:rsidRPr="00CF54BE">
        <w:rPr>
          <w:color w:val="000000"/>
          <w:sz w:val="26"/>
          <w:szCs w:val="26"/>
        </w:rPr>
        <w:t>КпмОГ</w:t>
      </w:r>
      <w:proofErr w:type="spellEnd"/>
      <w:r w:rsidRPr="00CF54BE">
        <w:rPr>
          <w:color w:val="000000"/>
          <w:sz w:val="26"/>
          <w:szCs w:val="26"/>
        </w:rPr>
        <w:t xml:space="preserve"> / </w:t>
      </w:r>
      <w:proofErr w:type="spellStart"/>
      <w:r w:rsidRPr="00CF54BE">
        <w:rPr>
          <w:color w:val="000000"/>
          <w:sz w:val="26"/>
          <w:szCs w:val="26"/>
        </w:rPr>
        <w:t>КпмПГ</w:t>
      </w:r>
      <w:proofErr w:type="spellEnd"/>
      <w:r w:rsidRPr="00CF54BE">
        <w:rPr>
          <w:color w:val="000000"/>
          <w:sz w:val="26"/>
          <w:szCs w:val="26"/>
        </w:rPr>
        <w:t xml:space="preserve"> х100%</w:t>
      </w:r>
    </w:p>
    <w:p w:rsidR="00AA068B" w:rsidRPr="00CF54BE" w:rsidRDefault="00AA068B" w:rsidP="00AA068B">
      <w:pPr>
        <w:ind w:firstLine="225"/>
        <w:jc w:val="both"/>
        <w:rPr>
          <w:color w:val="000000"/>
          <w:sz w:val="26"/>
          <w:szCs w:val="26"/>
        </w:rPr>
      </w:pPr>
      <w:r w:rsidRPr="00CF54BE">
        <w:rPr>
          <w:color w:val="000000"/>
          <w:sz w:val="26"/>
          <w:szCs w:val="26"/>
        </w:rPr>
        <w:t xml:space="preserve">где, </w:t>
      </w:r>
      <w:proofErr w:type="spellStart"/>
      <w:r w:rsidRPr="00CF54BE">
        <w:rPr>
          <w:color w:val="000000"/>
          <w:sz w:val="26"/>
          <w:szCs w:val="26"/>
        </w:rPr>
        <w:t>Кпм</w:t>
      </w:r>
      <w:proofErr w:type="spellEnd"/>
      <w:r w:rsidRPr="00CF54BE">
        <w:rPr>
          <w:color w:val="000000"/>
          <w:sz w:val="26"/>
          <w:szCs w:val="26"/>
        </w:rPr>
        <w:t xml:space="preserve">  - количество проводимых мероприятий, </w:t>
      </w:r>
      <w:proofErr w:type="spellStart"/>
      <w:r w:rsidRPr="00CF54BE">
        <w:rPr>
          <w:color w:val="000000"/>
          <w:sz w:val="26"/>
          <w:szCs w:val="26"/>
        </w:rPr>
        <w:t>КпмОГ</w:t>
      </w:r>
      <w:proofErr w:type="spellEnd"/>
      <w:r w:rsidRPr="00CF54BE">
        <w:rPr>
          <w:color w:val="000000"/>
          <w:sz w:val="26"/>
          <w:szCs w:val="26"/>
        </w:rPr>
        <w:t xml:space="preserve"> - количество проводимых мероприятий отчетного года, </w:t>
      </w:r>
      <w:proofErr w:type="spellStart"/>
      <w:r w:rsidRPr="00CF54BE">
        <w:rPr>
          <w:color w:val="000000"/>
          <w:sz w:val="26"/>
          <w:szCs w:val="26"/>
        </w:rPr>
        <w:t>КпмПГ</w:t>
      </w:r>
      <w:proofErr w:type="spellEnd"/>
      <w:r w:rsidRPr="00CF54BE">
        <w:rPr>
          <w:color w:val="000000"/>
          <w:sz w:val="26"/>
          <w:szCs w:val="26"/>
        </w:rPr>
        <w:t xml:space="preserve"> - количество мероприятий последующего года. </w:t>
      </w:r>
    </w:p>
    <w:p w:rsidR="00D6598E" w:rsidRDefault="00D6598E" w:rsidP="00AA068B">
      <w:pPr>
        <w:autoSpaceDE w:val="0"/>
        <w:autoSpaceDN w:val="0"/>
        <w:adjustRightInd w:val="0"/>
        <w:rPr>
          <w:b/>
        </w:rPr>
      </w:pPr>
    </w:p>
    <w:sectPr w:rsidR="00D6598E" w:rsidSect="00B43B36">
      <w:pgSz w:w="11906" w:h="16838" w:code="9"/>
      <w:pgMar w:top="397" w:right="68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565" w:rsidRDefault="002A5565" w:rsidP="009356B2">
      <w:r>
        <w:separator/>
      </w:r>
    </w:p>
  </w:endnote>
  <w:endnote w:type="continuationSeparator" w:id="0">
    <w:p w:rsidR="002A5565" w:rsidRDefault="002A5565" w:rsidP="00935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565" w:rsidRDefault="002A5565" w:rsidP="009356B2">
      <w:r>
        <w:separator/>
      </w:r>
    </w:p>
  </w:footnote>
  <w:footnote w:type="continuationSeparator" w:id="0">
    <w:p w:rsidR="002A5565" w:rsidRDefault="002A5565" w:rsidP="009356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78D380"/>
    <w:lvl w:ilvl="0">
      <w:numFmt w:val="decimal"/>
      <w:lvlText w:val="*"/>
      <w:lvlJc w:val="left"/>
    </w:lvl>
  </w:abstractNum>
  <w:abstractNum w:abstractNumId="1">
    <w:nsid w:val="01D32013"/>
    <w:multiLevelType w:val="hybridMultilevel"/>
    <w:tmpl w:val="99B66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093C8E"/>
    <w:multiLevelType w:val="hybridMultilevel"/>
    <w:tmpl w:val="B35A139E"/>
    <w:lvl w:ilvl="0" w:tplc="F6D4D3AA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B604E"/>
    <w:multiLevelType w:val="hybridMultilevel"/>
    <w:tmpl w:val="D2C0A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C32C9"/>
    <w:multiLevelType w:val="singleLevel"/>
    <w:tmpl w:val="03342EC2"/>
    <w:lvl w:ilvl="0">
      <w:numFmt w:val="bullet"/>
      <w:lvlText w:val="-"/>
      <w:lvlJc w:val="left"/>
      <w:pPr>
        <w:tabs>
          <w:tab w:val="num" w:pos="398"/>
        </w:tabs>
        <w:ind w:left="398" w:hanging="360"/>
      </w:pPr>
      <w:rPr>
        <w:rFonts w:hint="default"/>
        <w:sz w:val="24"/>
      </w:rPr>
    </w:lvl>
  </w:abstractNum>
  <w:abstractNum w:abstractNumId="5">
    <w:nsid w:val="31C22003"/>
    <w:multiLevelType w:val="singleLevel"/>
    <w:tmpl w:val="A3F808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0AF61E9"/>
    <w:multiLevelType w:val="singleLevel"/>
    <w:tmpl w:val="DBBECAA0"/>
    <w:lvl w:ilvl="0">
      <w:start w:val="1"/>
      <w:numFmt w:val="decimal"/>
      <w:lvlText w:val="3.%1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7">
    <w:nsid w:val="6FDA45E2"/>
    <w:multiLevelType w:val="hybridMultilevel"/>
    <w:tmpl w:val="2E946404"/>
    <w:lvl w:ilvl="0" w:tplc="B4EC62A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171"/>
    <w:rsid w:val="00004324"/>
    <w:rsid w:val="00006963"/>
    <w:rsid w:val="00036A4E"/>
    <w:rsid w:val="0008510A"/>
    <w:rsid w:val="000C5FF2"/>
    <w:rsid w:val="000C753D"/>
    <w:rsid w:val="000D2915"/>
    <w:rsid w:val="000E3DB9"/>
    <w:rsid w:val="000F06C5"/>
    <w:rsid w:val="00116CE3"/>
    <w:rsid w:val="00130C1A"/>
    <w:rsid w:val="00160C73"/>
    <w:rsid w:val="00190B0E"/>
    <w:rsid w:val="001B161A"/>
    <w:rsid w:val="001B3EE1"/>
    <w:rsid w:val="001E0184"/>
    <w:rsid w:val="001E62FC"/>
    <w:rsid w:val="001F2C1C"/>
    <w:rsid w:val="001F32A0"/>
    <w:rsid w:val="00200F86"/>
    <w:rsid w:val="002160B0"/>
    <w:rsid w:val="00226E72"/>
    <w:rsid w:val="00227682"/>
    <w:rsid w:val="00233AB6"/>
    <w:rsid w:val="00240002"/>
    <w:rsid w:val="0025389A"/>
    <w:rsid w:val="00255678"/>
    <w:rsid w:val="0026656D"/>
    <w:rsid w:val="002727F3"/>
    <w:rsid w:val="00275F01"/>
    <w:rsid w:val="00276C68"/>
    <w:rsid w:val="002A0C3F"/>
    <w:rsid w:val="002A5565"/>
    <w:rsid w:val="002B37FD"/>
    <w:rsid w:val="002B535D"/>
    <w:rsid w:val="002F7DE2"/>
    <w:rsid w:val="003042B7"/>
    <w:rsid w:val="0032076D"/>
    <w:rsid w:val="00322557"/>
    <w:rsid w:val="00333908"/>
    <w:rsid w:val="0033592D"/>
    <w:rsid w:val="0034155E"/>
    <w:rsid w:val="003424FF"/>
    <w:rsid w:val="0036123B"/>
    <w:rsid w:val="003655B5"/>
    <w:rsid w:val="003728FD"/>
    <w:rsid w:val="00380546"/>
    <w:rsid w:val="00385026"/>
    <w:rsid w:val="00394E67"/>
    <w:rsid w:val="003A532D"/>
    <w:rsid w:val="003B4534"/>
    <w:rsid w:val="003B7D02"/>
    <w:rsid w:val="003F607D"/>
    <w:rsid w:val="00404C2F"/>
    <w:rsid w:val="004213D8"/>
    <w:rsid w:val="004214FC"/>
    <w:rsid w:val="00427573"/>
    <w:rsid w:val="00452200"/>
    <w:rsid w:val="004554EC"/>
    <w:rsid w:val="00456971"/>
    <w:rsid w:val="00467E9F"/>
    <w:rsid w:val="004874EE"/>
    <w:rsid w:val="00494618"/>
    <w:rsid w:val="004A323D"/>
    <w:rsid w:val="004C05DE"/>
    <w:rsid w:val="004C4A1E"/>
    <w:rsid w:val="004D2965"/>
    <w:rsid w:val="004D6238"/>
    <w:rsid w:val="004E331A"/>
    <w:rsid w:val="004E51DB"/>
    <w:rsid w:val="004E58F9"/>
    <w:rsid w:val="004E7840"/>
    <w:rsid w:val="004F7094"/>
    <w:rsid w:val="00547FC0"/>
    <w:rsid w:val="00550031"/>
    <w:rsid w:val="00585047"/>
    <w:rsid w:val="005A20D3"/>
    <w:rsid w:val="005A4251"/>
    <w:rsid w:val="005A665D"/>
    <w:rsid w:val="005D2424"/>
    <w:rsid w:val="005D2DCD"/>
    <w:rsid w:val="005E185C"/>
    <w:rsid w:val="005F73AF"/>
    <w:rsid w:val="00600068"/>
    <w:rsid w:val="00633E71"/>
    <w:rsid w:val="00636182"/>
    <w:rsid w:val="00636BB9"/>
    <w:rsid w:val="0066029E"/>
    <w:rsid w:val="00685292"/>
    <w:rsid w:val="00692FB6"/>
    <w:rsid w:val="00693025"/>
    <w:rsid w:val="006A60D9"/>
    <w:rsid w:val="006B397D"/>
    <w:rsid w:val="006B7B1C"/>
    <w:rsid w:val="006C0524"/>
    <w:rsid w:val="006E00B7"/>
    <w:rsid w:val="006F43A3"/>
    <w:rsid w:val="007002DD"/>
    <w:rsid w:val="007248D7"/>
    <w:rsid w:val="00745E7C"/>
    <w:rsid w:val="00773F1C"/>
    <w:rsid w:val="00784069"/>
    <w:rsid w:val="007941E7"/>
    <w:rsid w:val="007A48B6"/>
    <w:rsid w:val="007B17E2"/>
    <w:rsid w:val="007B653C"/>
    <w:rsid w:val="007C65C4"/>
    <w:rsid w:val="007D2177"/>
    <w:rsid w:val="007E223C"/>
    <w:rsid w:val="007E38C3"/>
    <w:rsid w:val="00816D5F"/>
    <w:rsid w:val="00820171"/>
    <w:rsid w:val="0086731E"/>
    <w:rsid w:val="00871AA7"/>
    <w:rsid w:val="00874292"/>
    <w:rsid w:val="0087473D"/>
    <w:rsid w:val="00897D56"/>
    <w:rsid w:val="008D1232"/>
    <w:rsid w:val="008D43FB"/>
    <w:rsid w:val="008E1F31"/>
    <w:rsid w:val="008E6B6E"/>
    <w:rsid w:val="008F2BE9"/>
    <w:rsid w:val="008F5382"/>
    <w:rsid w:val="008F7502"/>
    <w:rsid w:val="00903620"/>
    <w:rsid w:val="00914A62"/>
    <w:rsid w:val="00924819"/>
    <w:rsid w:val="009356B2"/>
    <w:rsid w:val="009407B4"/>
    <w:rsid w:val="00942CFC"/>
    <w:rsid w:val="00952E39"/>
    <w:rsid w:val="00961000"/>
    <w:rsid w:val="0097454F"/>
    <w:rsid w:val="0097556C"/>
    <w:rsid w:val="009839DD"/>
    <w:rsid w:val="009A6152"/>
    <w:rsid w:val="009D056E"/>
    <w:rsid w:val="009D0907"/>
    <w:rsid w:val="009F2934"/>
    <w:rsid w:val="009F4FD3"/>
    <w:rsid w:val="00A1430A"/>
    <w:rsid w:val="00A21E00"/>
    <w:rsid w:val="00A24A0D"/>
    <w:rsid w:val="00A571EA"/>
    <w:rsid w:val="00A81BBC"/>
    <w:rsid w:val="00AA068B"/>
    <w:rsid w:val="00AB0E7A"/>
    <w:rsid w:val="00AC0632"/>
    <w:rsid w:val="00AC5D0E"/>
    <w:rsid w:val="00AE0FE8"/>
    <w:rsid w:val="00AE4541"/>
    <w:rsid w:val="00AF06C4"/>
    <w:rsid w:val="00B254FE"/>
    <w:rsid w:val="00B40645"/>
    <w:rsid w:val="00B4178A"/>
    <w:rsid w:val="00B43B36"/>
    <w:rsid w:val="00B525BA"/>
    <w:rsid w:val="00B57645"/>
    <w:rsid w:val="00B76F9B"/>
    <w:rsid w:val="00B77E66"/>
    <w:rsid w:val="00B97547"/>
    <w:rsid w:val="00BA2500"/>
    <w:rsid w:val="00BA3C29"/>
    <w:rsid w:val="00BC2832"/>
    <w:rsid w:val="00C013EE"/>
    <w:rsid w:val="00C03DBE"/>
    <w:rsid w:val="00C06CE0"/>
    <w:rsid w:val="00C12CA4"/>
    <w:rsid w:val="00C15736"/>
    <w:rsid w:val="00C15DF6"/>
    <w:rsid w:val="00C42F34"/>
    <w:rsid w:val="00C53DD9"/>
    <w:rsid w:val="00C71B89"/>
    <w:rsid w:val="00C87264"/>
    <w:rsid w:val="00C9460E"/>
    <w:rsid w:val="00C94838"/>
    <w:rsid w:val="00CC3491"/>
    <w:rsid w:val="00CC7AC1"/>
    <w:rsid w:val="00CD2D6F"/>
    <w:rsid w:val="00CD30C8"/>
    <w:rsid w:val="00D30B3E"/>
    <w:rsid w:val="00D33331"/>
    <w:rsid w:val="00D3664B"/>
    <w:rsid w:val="00D42558"/>
    <w:rsid w:val="00D6598E"/>
    <w:rsid w:val="00D70079"/>
    <w:rsid w:val="00D730C9"/>
    <w:rsid w:val="00D9607F"/>
    <w:rsid w:val="00DA0F7A"/>
    <w:rsid w:val="00DA5DD2"/>
    <w:rsid w:val="00DB1C08"/>
    <w:rsid w:val="00DB266D"/>
    <w:rsid w:val="00DB5501"/>
    <w:rsid w:val="00DC28C7"/>
    <w:rsid w:val="00DD06C7"/>
    <w:rsid w:val="00DF1751"/>
    <w:rsid w:val="00DF6522"/>
    <w:rsid w:val="00E87E81"/>
    <w:rsid w:val="00EC3B39"/>
    <w:rsid w:val="00ED1F78"/>
    <w:rsid w:val="00EE55A0"/>
    <w:rsid w:val="00F22BE7"/>
    <w:rsid w:val="00F24D98"/>
    <w:rsid w:val="00F31D79"/>
    <w:rsid w:val="00F4484D"/>
    <w:rsid w:val="00FA7DC2"/>
    <w:rsid w:val="00FC3773"/>
    <w:rsid w:val="00FD2809"/>
    <w:rsid w:val="00FE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002"/>
  </w:style>
  <w:style w:type="paragraph" w:styleId="1">
    <w:name w:val="heading 1"/>
    <w:basedOn w:val="a"/>
    <w:next w:val="a"/>
    <w:qFormat/>
    <w:rsid w:val="00240002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40002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40002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rsid w:val="00240002"/>
    <w:pPr>
      <w:ind w:firstLine="540"/>
      <w:jc w:val="both"/>
    </w:pPr>
    <w:rPr>
      <w:sz w:val="26"/>
    </w:rPr>
  </w:style>
  <w:style w:type="paragraph" w:styleId="3">
    <w:name w:val="Body Text Indent 3"/>
    <w:basedOn w:val="a"/>
    <w:rsid w:val="00240002"/>
    <w:pPr>
      <w:ind w:left="709"/>
    </w:pPr>
    <w:rPr>
      <w:sz w:val="24"/>
    </w:rPr>
  </w:style>
  <w:style w:type="table" w:styleId="a4">
    <w:name w:val="Table Grid"/>
    <w:basedOn w:val="a1"/>
    <w:rsid w:val="00685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42558"/>
    <w:pPr>
      <w:spacing w:after="120"/>
    </w:pPr>
  </w:style>
  <w:style w:type="paragraph" w:customStyle="1" w:styleId="ConsPlusNormal">
    <w:name w:val="ConsPlusNormal"/>
    <w:rsid w:val="00D425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4255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6">
    <w:name w:val="Hyperlink"/>
    <w:rsid w:val="00AF06C4"/>
    <w:rPr>
      <w:color w:val="0000FF"/>
      <w:u w:val="single"/>
    </w:rPr>
  </w:style>
  <w:style w:type="paragraph" w:styleId="a7">
    <w:name w:val="Balloon Text"/>
    <w:basedOn w:val="a"/>
    <w:semiHidden/>
    <w:rsid w:val="002F7DE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D659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rsid w:val="009356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356B2"/>
  </w:style>
  <w:style w:type="paragraph" w:styleId="aa">
    <w:name w:val="footer"/>
    <w:basedOn w:val="a"/>
    <w:link w:val="ab"/>
    <w:rsid w:val="009356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56B2"/>
  </w:style>
  <w:style w:type="paragraph" w:customStyle="1" w:styleId="msonospacing0">
    <w:name w:val="msonospacing"/>
    <w:basedOn w:val="a"/>
    <w:rsid w:val="00AA068B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A06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2763</Words>
  <Characters>15752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работе в праздничные дни</vt:lpstr>
    </vt:vector>
  </TitlesOfParts>
  <Company>Касли</Company>
  <LinksUpToDate>false</LinksUpToDate>
  <CharactersWithSpaces>18479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работе в праздничные дни</dc:title>
  <dc:creator>651</dc:creator>
  <cp:lastModifiedBy>Бухгалтер</cp:lastModifiedBy>
  <cp:revision>3</cp:revision>
  <cp:lastPrinted>2017-12-15T07:31:00Z</cp:lastPrinted>
  <dcterms:created xsi:type="dcterms:W3CDTF">2022-11-12T07:39:00Z</dcterms:created>
  <dcterms:modified xsi:type="dcterms:W3CDTF">2022-11-12T07:42:00Z</dcterms:modified>
</cp:coreProperties>
</file>